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0000043" w14:textId="77777777" w:rsidR="0056103C" w:rsidRDefault="00000000">
      <w:pPr>
        <w:spacing w:after="0" w:line="480" w:lineRule="auto"/>
        <w:jc w:val="both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Figure 1: </w:t>
      </w:r>
      <w:r>
        <w:rPr>
          <w:rFonts w:ascii="Times New Roman" w:eastAsia="Times New Roman" w:hAnsi="Times New Roman" w:cs="Times New Roman"/>
          <w:b/>
        </w:rPr>
        <w:t xml:space="preserve"> Study flowchart</w:t>
      </w:r>
    </w:p>
    <w:p w14:paraId="00000044" w14:textId="77777777" w:rsidR="0056103C" w:rsidRDefault="00000000">
      <w:pPr>
        <w:spacing w:line="256" w:lineRule="auto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noProof/>
        </w:rPr>
        <w:drawing>
          <wp:inline distT="114300" distB="114300" distL="114300" distR="114300" wp14:anchorId="3F25FF31" wp14:editId="28991BE1">
            <wp:extent cx="6119495" cy="3139368"/>
            <wp:effectExtent l="0" t="0" r="0" b="4445"/>
            <wp:docPr id="69" name="image3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3.png"/>
                    <pic:cNvPicPr preferRelativeResize="0"/>
                  </pic:nvPicPr>
                  <pic:blipFill rotWithShape="1">
                    <a:blip r:embed="rId8"/>
                    <a:srcRect t="877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119820" cy="313953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0000045" w14:textId="77777777" w:rsidR="0056103C" w:rsidRDefault="00000000">
      <w:pPr>
        <w:spacing w:line="256" w:lineRule="auto"/>
        <w:rPr>
          <w:rFonts w:ascii="Times New Roman" w:eastAsia="Times New Roman" w:hAnsi="Times New Roman" w:cs="Times New Roman"/>
          <w:b/>
          <w:i/>
          <w:sz w:val="16"/>
          <w:szCs w:val="16"/>
        </w:rPr>
      </w:pPr>
      <w:r>
        <w:rPr>
          <w:rFonts w:ascii="Times New Roman" w:eastAsia="Times New Roman" w:hAnsi="Times New Roman" w:cs="Times New Roman"/>
          <w:sz w:val="16"/>
          <w:szCs w:val="16"/>
          <w:highlight w:val="white"/>
        </w:rPr>
        <w:t xml:space="preserve">*  Three of the 34 </w:t>
      </w:r>
      <w:r>
        <w:rPr>
          <w:rFonts w:ascii="Times New Roman" w:eastAsia="Times New Roman" w:hAnsi="Times New Roman" w:cs="Times New Roman"/>
          <w:i/>
          <w:sz w:val="16"/>
          <w:szCs w:val="16"/>
          <w:highlight w:val="white"/>
        </w:rPr>
        <w:t xml:space="preserve">in </w:t>
      </w:r>
      <w:proofErr w:type="gramStart"/>
      <w:r>
        <w:rPr>
          <w:rFonts w:ascii="Times New Roman" w:eastAsia="Times New Roman" w:hAnsi="Times New Roman" w:cs="Times New Roman"/>
          <w:i/>
          <w:sz w:val="16"/>
          <w:szCs w:val="16"/>
          <w:highlight w:val="white"/>
        </w:rPr>
        <w:t xml:space="preserve">vitro </w:t>
      </w:r>
      <w:r>
        <w:rPr>
          <w:rFonts w:ascii="Times New Roman" w:eastAsia="Times New Roman" w:hAnsi="Times New Roman" w:cs="Times New Roman"/>
          <w:sz w:val="16"/>
          <w:szCs w:val="16"/>
          <w:highlight w:val="white"/>
        </w:rPr>
        <w:t xml:space="preserve"> studies</w:t>
      </w:r>
      <w:proofErr w:type="gramEnd"/>
      <w:r>
        <w:rPr>
          <w:rFonts w:ascii="Times New Roman" w:eastAsia="Times New Roman" w:hAnsi="Times New Roman" w:cs="Times New Roman"/>
          <w:sz w:val="16"/>
          <w:szCs w:val="16"/>
          <w:highlight w:val="white"/>
        </w:rPr>
        <w:t xml:space="preserve"> also include an </w:t>
      </w:r>
      <w:r>
        <w:rPr>
          <w:rFonts w:ascii="Times New Roman" w:eastAsia="Times New Roman" w:hAnsi="Times New Roman" w:cs="Times New Roman"/>
          <w:i/>
          <w:sz w:val="16"/>
          <w:szCs w:val="16"/>
          <w:highlight w:val="white"/>
        </w:rPr>
        <w:t xml:space="preserve">in </w:t>
      </w:r>
      <w:proofErr w:type="gramStart"/>
      <w:r>
        <w:rPr>
          <w:rFonts w:ascii="Times New Roman" w:eastAsia="Times New Roman" w:hAnsi="Times New Roman" w:cs="Times New Roman"/>
          <w:i/>
          <w:sz w:val="16"/>
          <w:szCs w:val="16"/>
          <w:highlight w:val="white"/>
        </w:rPr>
        <w:t xml:space="preserve">vivo </w:t>
      </w:r>
      <w:r>
        <w:rPr>
          <w:rFonts w:ascii="Times New Roman" w:eastAsia="Times New Roman" w:hAnsi="Times New Roman" w:cs="Times New Roman"/>
          <w:sz w:val="16"/>
          <w:szCs w:val="16"/>
          <w:highlight w:val="white"/>
        </w:rPr>
        <w:t xml:space="preserve"> model</w:t>
      </w:r>
      <w:proofErr w:type="gramEnd"/>
      <w:r>
        <w:rPr>
          <w:rFonts w:ascii="Times New Roman" w:eastAsia="Times New Roman" w:hAnsi="Times New Roman" w:cs="Times New Roman"/>
          <w:sz w:val="16"/>
          <w:szCs w:val="16"/>
          <w:highlight w:val="white"/>
        </w:rPr>
        <w:t xml:space="preserve">, therefore, in total, studies assessing </w:t>
      </w:r>
      <w:r>
        <w:rPr>
          <w:rFonts w:ascii="Times New Roman" w:eastAsia="Times New Roman" w:hAnsi="Times New Roman" w:cs="Times New Roman"/>
          <w:i/>
          <w:sz w:val="16"/>
          <w:szCs w:val="16"/>
          <w:highlight w:val="white"/>
        </w:rPr>
        <w:t>in vivo</w:t>
      </w:r>
      <w:r>
        <w:rPr>
          <w:rFonts w:ascii="Times New Roman" w:eastAsia="Times New Roman" w:hAnsi="Times New Roman" w:cs="Times New Roman"/>
          <w:sz w:val="16"/>
          <w:szCs w:val="16"/>
          <w:highlight w:val="white"/>
        </w:rPr>
        <w:t xml:space="preserve"> activity of </w:t>
      </w:r>
      <w:proofErr w:type="spellStart"/>
      <w:r>
        <w:rPr>
          <w:rFonts w:ascii="Times New Roman" w:eastAsia="Times New Roman" w:hAnsi="Times New Roman" w:cs="Times New Roman"/>
          <w:sz w:val="16"/>
          <w:szCs w:val="16"/>
          <w:highlight w:val="white"/>
        </w:rPr>
        <w:t>cefiderocol</w:t>
      </w:r>
      <w:proofErr w:type="spellEnd"/>
      <w:r>
        <w:rPr>
          <w:rFonts w:ascii="Times New Roman" w:eastAsia="Times New Roman" w:hAnsi="Times New Roman" w:cs="Times New Roman"/>
          <w:sz w:val="16"/>
          <w:szCs w:val="16"/>
          <w:highlight w:val="white"/>
        </w:rPr>
        <w:t xml:space="preserve"> are 5.</w:t>
      </w:r>
    </w:p>
    <w:p w14:paraId="00000046" w14:textId="77777777" w:rsidR="0056103C" w:rsidRDefault="0056103C">
      <w:pPr>
        <w:spacing w:after="0" w:line="480" w:lineRule="auto"/>
        <w:jc w:val="both"/>
        <w:rPr>
          <w:rFonts w:ascii="Times New Roman" w:eastAsia="Times New Roman" w:hAnsi="Times New Roman" w:cs="Times New Roman"/>
          <w:b/>
          <w:i/>
          <w:sz w:val="22"/>
          <w:szCs w:val="22"/>
        </w:rPr>
      </w:pPr>
    </w:p>
    <w:p w14:paraId="000000D1" w14:textId="77777777" w:rsidR="0056103C" w:rsidRDefault="0056103C">
      <w:pPr>
        <w:spacing w:after="0" w:line="480" w:lineRule="auto"/>
        <w:rPr>
          <w:rFonts w:ascii="Calibri" w:eastAsia="Calibri" w:hAnsi="Calibri" w:cs="Calibri"/>
          <w:sz w:val="22"/>
          <w:szCs w:val="22"/>
        </w:rPr>
      </w:pPr>
    </w:p>
    <w:p w14:paraId="000000D2" w14:textId="77777777" w:rsidR="0056103C" w:rsidRDefault="00000000">
      <w:pPr>
        <w:spacing w:line="259" w:lineRule="auto"/>
        <w:rPr>
          <w:sz w:val="22"/>
          <w:szCs w:val="22"/>
        </w:rPr>
      </w:pP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Table 1. Summary of </w:t>
      </w:r>
      <w:proofErr w:type="spellStart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>cefiderocol</w:t>
      </w:r>
      <w:proofErr w:type="spellEnd"/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</w:t>
      </w:r>
      <w:r>
        <w:rPr>
          <w:rFonts w:ascii="Times New Roman" w:eastAsia="Times New Roman" w:hAnsi="Times New Roman" w:cs="Times New Roman"/>
          <w:b/>
          <w:i/>
          <w:color w:val="000000"/>
          <w:sz w:val="22"/>
          <w:szCs w:val="22"/>
        </w:rPr>
        <w:t>in vitro</w:t>
      </w:r>
      <w:r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  <w:t xml:space="preserve"> synergisms</w:t>
      </w:r>
    </w:p>
    <w:tbl>
      <w:tblPr>
        <w:tblStyle w:val="a1"/>
        <w:tblW w:w="9636" w:type="dxa"/>
        <w:jc w:val="center"/>
        <w:tblInd w:w="0" w:type="dxa"/>
        <w:tblBorders>
          <w:top w:val="single" w:sz="4" w:space="0" w:color="000000"/>
          <w:left w:val="single" w:sz="4" w:space="0" w:color="000000"/>
          <w:bottom w:val="single" w:sz="4" w:space="0" w:color="000000"/>
          <w:right w:val="single" w:sz="4" w:space="0" w:color="000000"/>
          <w:insideH w:val="single" w:sz="4" w:space="0" w:color="000000"/>
          <w:insideV w:val="single" w:sz="4" w:space="0" w:color="000000"/>
        </w:tblBorders>
        <w:tblLayout w:type="fixed"/>
        <w:tblLook w:val="0400" w:firstRow="0" w:lastRow="0" w:firstColumn="0" w:lastColumn="0" w:noHBand="0" w:noVBand="1"/>
      </w:tblPr>
      <w:tblGrid>
        <w:gridCol w:w="1606"/>
        <w:gridCol w:w="1606"/>
        <w:gridCol w:w="1606"/>
        <w:gridCol w:w="1606"/>
        <w:gridCol w:w="1606"/>
        <w:gridCol w:w="1606"/>
      </w:tblGrid>
      <w:tr w:rsidR="0056103C" w14:paraId="16FF6C9B" w14:textId="77777777">
        <w:trPr>
          <w:trHeight w:val="531"/>
          <w:jc w:val="center"/>
        </w:trPr>
        <w:tc>
          <w:tcPr>
            <w:tcW w:w="1606" w:type="dxa"/>
            <w:vAlign w:val="center"/>
          </w:tcPr>
          <w:p w14:paraId="000000D3" w14:textId="77777777" w:rsidR="0056103C" w:rsidRDefault="00000000">
            <w:pPr>
              <w:jc w:val="center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Author, year</w:t>
            </w:r>
          </w:p>
        </w:tc>
        <w:tc>
          <w:tcPr>
            <w:tcW w:w="1606" w:type="dxa"/>
            <w:vAlign w:val="center"/>
          </w:tcPr>
          <w:p w14:paraId="000000D4" w14:textId="77777777" w:rsidR="0056103C" w:rsidRDefault="00000000">
            <w:pPr>
              <w:jc w:val="center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Molecules</w:t>
            </w:r>
          </w:p>
        </w:tc>
        <w:tc>
          <w:tcPr>
            <w:tcW w:w="1606" w:type="dxa"/>
            <w:vAlign w:val="center"/>
          </w:tcPr>
          <w:p w14:paraId="000000D5" w14:textId="77777777" w:rsidR="0056103C" w:rsidRDefault="00000000">
            <w:pPr>
              <w:jc w:val="center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Methods</w:t>
            </w:r>
          </w:p>
        </w:tc>
        <w:tc>
          <w:tcPr>
            <w:tcW w:w="1606" w:type="dxa"/>
            <w:vAlign w:val="center"/>
          </w:tcPr>
          <w:p w14:paraId="000000D6" w14:textId="77777777" w:rsidR="0056103C" w:rsidRDefault="00000000">
            <w:pPr>
              <w:jc w:val="center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Isolates</w:t>
            </w:r>
          </w:p>
        </w:tc>
        <w:tc>
          <w:tcPr>
            <w:tcW w:w="1606" w:type="dxa"/>
            <w:vAlign w:val="center"/>
          </w:tcPr>
          <w:p w14:paraId="000000D7" w14:textId="77777777" w:rsidR="0056103C" w:rsidRDefault="00000000">
            <w:pPr>
              <w:jc w:val="center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Synergy</w:t>
            </w:r>
          </w:p>
        </w:tc>
        <w:tc>
          <w:tcPr>
            <w:tcW w:w="1606" w:type="dxa"/>
            <w:vAlign w:val="center"/>
          </w:tcPr>
          <w:p w14:paraId="000000D8" w14:textId="77777777" w:rsidR="0056103C" w:rsidRDefault="00000000">
            <w:pPr>
              <w:jc w:val="center"/>
              <w:rPr>
                <w:rFonts w:ascii="Arial" w:eastAsia="Arial" w:hAnsi="Arial" w:cs="Arial"/>
                <w:b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Result</w:t>
            </w:r>
          </w:p>
        </w:tc>
      </w:tr>
      <w:tr w:rsidR="0056103C" w14:paraId="5FF6395E" w14:textId="77777777">
        <w:trPr>
          <w:jc w:val="center"/>
        </w:trPr>
        <w:tc>
          <w:tcPr>
            <w:tcW w:w="1606" w:type="dxa"/>
            <w:vMerge w:val="restart"/>
            <w:vAlign w:val="center"/>
          </w:tcPr>
          <w:p w14:paraId="000000D9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Tsuji, 2016</w:t>
            </w:r>
          </w:p>
        </w:tc>
        <w:tc>
          <w:tcPr>
            <w:tcW w:w="1606" w:type="dxa"/>
            <w:vAlign w:val="center"/>
          </w:tcPr>
          <w:p w14:paraId="000000DA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MER, AMK, and COL</w:t>
            </w:r>
          </w:p>
        </w:tc>
        <w:tc>
          <w:tcPr>
            <w:tcW w:w="1606" w:type="dxa"/>
            <w:vAlign w:val="center"/>
          </w:tcPr>
          <w:p w14:paraId="000000DB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BMD MIC</w:t>
            </w:r>
          </w:p>
        </w:tc>
        <w:tc>
          <w:tcPr>
            <w:tcW w:w="1606" w:type="dxa"/>
            <w:vAlign w:val="center"/>
          </w:tcPr>
          <w:p w14:paraId="000000DC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41 EB, 20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Pa</w:t>
            </w:r>
            <w:r>
              <w:rPr>
                <w:rFonts w:ascii="Arial" w:eastAsia="Arial" w:hAnsi="Arial" w:cs="Arial"/>
                <w:sz w:val="22"/>
                <w:szCs w:val="22"/>
              </w:rPr>
              <w:t xml:space="preserve">, and 21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Ab</w:t>
            </w:r>
            <w:r>
              <w:rPr>
                <w:rFonts w:ascii="Arial" w:eastAsia="Arial" w:hAnsi="Arial" w:cs="Arial"/>
                <w:sz w:val="22"/>
                <w:szCs w:val="22"/>
              </w:rPr>
              <w:t xml:space="preserve"> resistant to meropenem</w:t>
            </w:r>
          </w:p>
        </w:tc>
        <w:tc>
          <w:tcPr>
            <w:tcW w:w="1606" w:type="dxa"/>
            <w:vAlign w:val="center"/>
          </w:tcPr>
          <w:p w14:paraId="000000DD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Synergy for MER (11%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Pa</w:t>
            </w:r>
            <w:r>
              <w:rPr>
                <w:rFonts w:ascii="Arial" w:eastAsia="Arial" w:hAnsi="Arial" w:cs="Arial"/>
                <w:sz w:val="22"/>
                <w:szCs w:val="22"/>
              </w:rPr>
              <w:t xml:space="preserve">, 26% EB and 43%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Ab</w:t>
            </w:r>
            <w:r>
              <w:rPr>
                <w:rFonts w:ascii="Arial" w:eastAsia="Arial" w:hAnsi="Arial" w:cs="Arial"/>
                <w:sz w:val="22"/>
                <w:szCs w:val="22"/>
              </w:rPr>
              <w:t>)</w:t>
            </w:r>
          </w:p>
        </w:tc>
        <w:tc>
          <w:tcPr>
            <w:tcW w:w="1606" w:type="dxa"/>
            <w:vAlign w:val="center"/>
          </w:tcPr>
          <w:p w14:paraId="000000DE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52F93356" wp14:editId="3D33522B">
                  <wp:extent cx="333375" cy="295275"/>
                  <wp:effectExtent l="0" t="0" r="0" b="0"/>
                  <wp:docPr id="8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0403BACC" w14:textId="77777777">
        <w:trPr>
          <w:jc w:val="center"/>
        </w:trPr>
        <w:tc>
          <w:tcPr>
            <w:tcW w:w="1606" w:type="dxa"/>
            <w:vMerge/>
            <w:vAlign w:val="center"/>
          </w:tcPr>
          <w:p w14:paraId="000000DF" w14:textId="77777777" w:rsidR="0056103C" w:rsidRDefault="005610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606" w:type="dxa"/>
            <w:vAlign w:val="center"/>
          </w:tcPr>
          <w:p w14:paraId="000000E0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MER, AMK, and CIP</w:t>
            </w:r>
          </w:p>
        </w:tc>
        <w:tc>
          <w:tcPr>
            <w:tcW w:w="1606" w:type="dxa"/>
            <w:vAlign w:val="center"/>
          </w:tcPr>
          <w:p w14:paraId="000000E1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Checkerboard and time-kill</w:t>
            </w:r>
          </w:p>
        </w:tc>
        <w:tc>
          <w:tcPr>
            <w:tcW w:w="1606" w:type="dxa"/>
            <w:vAlign w:val="center"/>
          </w:tcPr>
          <w:p w14:paraId="000000E2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1 FDC-R KPC-</w:t>
            </w:r>
            <w:proofErr w:type="spellStart"/>
            <w:r>
              <w:rPr>
                <w:rFonts w:ascii="Arial" w:eastAsia="Arial" w:hAnsi="Arial" w:cs="Arial"/>
                <w:i/>
                <w:sz w:val="22"/>
                <w:szCs w:val="22"/>
              </w:rPr>
              <w:t>Kp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>, 1 VIM-10-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Pa, and</w:t>
            </w:r>
            <w:r>
              <w:rPr>
                <w:rFonts w:ascii="Arial" w:eastAsia="Arial" w:hAnsi="Arial" w:cs="Arial"/>
                <w:sz w:val="22"/>
                <w:szCs w:val="22"/>
              </w:rPr>
              <w:t xml:space="preserve"> 1 FDC-R MDR-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Ab</w:t>
            </w:r>
          </w:p>
        </w:tc>
        <w:tc>
          <w:tcPr>
            <w:tcW w:w="1606" w:type="dxa"/>
            <w:vAlign w:val="center"/>
          </w:tcPr>
          <w:p w14:paraId="000000E3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Synergy for MER in </w:t>
            </w:r>
            <w:proofErr w:type="spellStart"/>
            <w:r>
              <w:rPr>
                <w:rFonts w:ascii="Arial" w:eastAsia="Arial" w:hAnsi="Arial" w:cs="Arial"/>
                <w:i/>
                <w:sz w:val="22"/>
                <w:szCs w:val="22"/>
              </w:rPr>
              <w:t>Kp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 xml:space="preserve"> and AMK in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Ab</w:t>
            </w:r>
          </w:p>
        </w:tc>
        <w:tc>
          <w:tcPr>
            <w:tcW w:w="1606" w:type="dxa"/>
            <w:vAlign w:val="center"/>
          </w:tcPr>
          <w:p w14:paraId="000000E4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74E412FC" wp14:editId="6CB945CE">
                  <wp:extent cx="333375" cy="295275"/>
                  <wp:effectExtent l="0" t="0" r="0" b="0"/>
                  <wp:docPr id="8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1E21C9F3" w14:textId="77777777">
        <w:trPr>
          <w:jc w:val="center"/>
        </w:trPr>
        <w:tc>
          <w:tcPr>
            <w:tcW w:w="1606" w:type="dxa"/>
            <w:vAlign w:val="center"/>
          </w:tcPr>
          <w:p w14:paraId="000000E5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Palombo, 2023</w:t>
            </w:r>
          </w:p>
        </w:tc>
        <w:tc>
          <w:tcPr>
            <w:tcW w:w="1606" w:type="dxa"/>
            <w:vAlign w:val="center"/>
          </w:tcPr>
          <w:p w14:paraId="000000E6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P–T, FOS, A–S, CZA, MEV, and IMR</w:t>
            </w:r>
          </w:p>
        </w:tc>
        <w:tc>
          <w:tcPr>
            <w:tcW w:w="1606" w:type="dxa"/>
            <w:vAlign w:val="center"/>
          </w:tcPr>
          <w:p w14:paraId="000000E7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Gradient diffusion strip crossing</w:t>
            </w:r>
          </w:p>
        </w:tc>
        <w:tc>
          <w:tcPr>
            <w:tcW w:w="1606" w:type="dxa"/>
            <w:vAlign w:val="center"/>
          </w:tcPr>
          <w:p w14:paraId="000000E8" w14:textId="77777777" w:rsidR="0056103C" w:rsidRDefault="00000000">
            <w:pPr>
              <w:jc w:val="center"/>
              <w:rPr>
                <w:rFonts w:ascii="Arial" w:eastAsia="Arial" w:hAnsi="Arial" w:cs="Arial"/>
                <w:i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FDC-R: 1 </w:t>
            </w:r>
            <w:proofErr w:type="spellStart"/>
            <w:r>
              <w:rPr>
                <w:rFonts w:ascii="Arial" w:eastAsia="Arial" w:hAnsi="Arial" w:cs="Arial"/>
                <w:i/>
                <w:sz w:val="22"/>
                <w:szCs w:val="22"/>
              </w:rPr>
              <w:t>Kp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 xml:space="preserve"> and 1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Ab</w:t>
            </w:r>
          </w:p>
          <w:p w14:paraId="000000E9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FDC-S: 1 </w:t>
            </w:r>
            <w:proofErr w:type="spellStart"/>
            <w:r>
              <w:rPr>
                <w:rFonts w:ascii="Arial" w:eastAsia="Arial" w:hAnsi="Arial" w:cs="Arial"/>
                <w:i/>
                <w:sz w:val="22"/>
                <w:szCs w:val="22"/>
              </w:rPr>
              <w:t>Kp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 xml:space="preserve">, 1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Ab</w:t>
            </w:r>
            <w:r>
              <w:rPr>
                <w:rFonts w:ascii="Arial" w:eastAsia="Arial" w:hAnsi="Arial" w:cs="Arial"/>
                <w:sz w:val="22"/>
                <w:szCs w:val="22"/>
              </w:rPr>
              <w:t xml:space="preserve">, and 2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Pa</w:t>
            </w:r>
          </w:p>
        </w:tc>
        <w:tc>
          <w:tcPr>
            <w:tcW w:w="1606" w:type="dxa"/>
            <w:vAlign w:val="center"/>
          </w:tcPr>
          <w:p w14:paraId="000000EA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No synergy for P/T, MEV, IMR</w:t>
            </w:r>
          </w:p>
          <w:p w14:paraId="000000EB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R: synergy for FOS (n=2) and CZA in 1 </w:t>
            </w:r>
            <w:proofErr w:type="spellStart"/>
            <w:r>
              <w:rPr>
                <w:rFonts w:ascii="Arial" w:eastAsia="Arial" w:hAnsi="Arial" w:cs="Arial"/>
                <w:i/>
                <w:sz w:val="22"/>
                <w:szCs w:val="22"/>
              </w:rPr>
              <w:t>Kp</w:t>
            </w:r>
            <w:proofErr w:type="spellEnd"/>
            <w:r>
              <w:rPr>
                <w:rFonts w:ascii="Arial" w:eastAsia="Arial" w:hAnsi="Arial" w:cs="Arial"/>
                <w:i/>
                <w:sz w:val="22"/>
                <w:szCs w:val="22"/>
              </w:rPr>
              <w:t xml:space="preserve">; </w:t>
            </w:r>
            <w:r>
              <w:rPr>
                <w:rFonts w:ascii="Arial" w:eastAsia="Arial" w:hAnsi="Arial" w:cs="Arial"/>
                <w:sz w:val="22"/>
                <w:szCs w:val="22"/>
              </w:rPr>
              <w:t xml:space="preserve">S: synergy for CZA in 1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Pa</w:t>
            </w:r>
            <w:r>
              <w:rPr>
                <w:rFonts w:ascii="Arial" w:eastAsia="Arial" w:hAnsi="Arial" w:cs="Arial"/>
                <w:sz w:val="22"/>
                <w:szCs w:val="22"/>
              </w:rPr>
              <w:t xml:space="preserve"> </w:t>
            </w:r>
            <w:r>
              <w:rPr>
                <w:rFonts w:ascii="Arial" w:eastAsia="Arial" w:hAnsi="Arial" w:cs="Arial"/>
                <w:sz w:val="22"/>
                <w:szCs w:val="22"/>
              </w:rPr>
              <w:lastRenderedPageBreak/>
              <w:t xml:space="preserve">and A-S in 1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Pa</w:t>
            </w:r>
          </w:p>
        </w:tc>
        <w:tc>
          <w:tcPr>
            <w:tcW w:w="1606" w:type="dxa"/>
            <w:vAlign w:val="center"/>
          </w:tcPr>
          <w:p w14:paraId="000000EC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lastRenderedPageBreak/>
              <w:drawing>
                <wp:inline distT="114300" distB="114300" distL="114300" distR="114300" wp14:anchorId="1AB7DE35" wp14:editId="1AD46029">
                  <wp:extent cx="323850" cy="295275"/>
                  <wp:effectExtent l="0" t="0" r="0" b="0"/>
                  <wp:docPr id="81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114D3EB4" w14:textId="77777777">
        <w:trPr>
          <w:jc w:val="center"/>
        </w:trPr>
        <w:tc>
          <w:tcPr>
            <w:tcW w:w="1606" w:type="dxa"/>
            <w:vAlign w:val="center"/>
          </w:tcPr>
          <w:p w14:paraId="000000ED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Kohira, 2020</w:t>
            </w:r>
          </w:p>
        </w:tc>
        <w:tc>
          <w:tcPr>
            <w:tcW w:w="1606" w:type="dxa"/>
            <w:vAlign w:val="center"/>
          </w:tcPr>
          <w:p w14:paraId="000000EE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AVI</w:t>
            </w:r>
          </w:p>
        </w:tc>
        <w:tc>
          <w:tcPr>
            <w:tcW w:w="1606" w:type="dxa"/>
            <w:vAlign w:val="center"/>
          </w:tcPr>
          <w:p w14:paraId="000000EF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BMD MIC</w:t>
            </w:r>
          </w:p>
        </w:tc>
        <w:tc>
          <w:tcPr>
            <w:tcW w:w="1606" w:type="dxa"/>
            <w:vAlign w:val="center"/>
          </w:tcPr>
          <w:p w14:paraId="000000F0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33 non-NDM-EB,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Ab</w:t>
            </w:r>
            <w:r>
              <w:rPr>
                <w:rFonts w:ascii="Arial" w:eastAsia="Arial" w:hAnsi="Arial" w:cs="Arial"/>
                <w:sz w:val="22"/>
                <w:szCs w:val="22"/>
              </w:rPr>
              <w:t xml:space="preserve">, and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Pa</w:t>
            </w:r>
          </w:p>
        </w:tc>
        <w:tc>
          <w:tcPr>
            <w:tcW w:w="1606" w:type="dxa"/>
            <w:vAlign w:val="center"/>
          </w:tcPr>
          <w:p w14:paraId="000000F1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Cambria Math" w:eastAsia="Cambria Math" w:hAnsi="Cambria Math" w:cs="Cambria Math"/>
                <w:sz w:val="22"/>
                <w:szCs w:val="22"/>
              </w:rPr>
              <w:t>≥</w:t>
            </w:r>
            <w:r>
              <w:rPr>
                <w:rFonts w:ascii="Arial" w:eastAsia="Arial" w:hAnsi="Arial" w:cs="Arial"/>
                <w:sz w:val="22"/>
                <w:szCs w:val="22"/>
              </w:rPr>
              <w:t>8-fold MIC decrease in 32/33</w:t>
            </w:r>
          </w:p>
        </w:tc>
        <w:tc>
          <w:tcPr>
            <w:tcW w:w="1606" w:type="dxa"/>
            <w:vAlign w:val="center"/>
          </w:tcPr>
          <w:p w14:paraId="000000F2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6079D49E" wp14:editId="3CDE956E">
                  <wp:extent cx="333375" cy="295275"/>
                  <wp:effectExtent l="0" t="0" r="0" b="0"/>
                  <wp:docPr id="84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5B6B478C" w14:textId="77777777">
        <w:trPr>
          <w:trHeight w:val="125"/>
          <w:jc w:val="center"/>
        </w:trPr>
        <w:tc>
          <w:tcPr>
            <w:tcW w:w="1606" w:type="dxa"/>
            <w:vAlign w:val="center"/>
          </w:tcPr>
          <w:p w14:paraId="000000F3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Le Terrier, 2024</w:t>
            </w:r>
          </w:p>
        </w:tc>
        <w:tc>
          <w:tcPr>
            <w:tcW w:w="1606" w:type="dxa"/>
            <w:vAlign w:val="center"/>
          </w:tcPr>
          <w:p w14:paraId="000000F4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ZID, TAN, NAC, AVI, REL, VAB</w:t>
            </w:r>
          </w:p>
        </w:tc>
        <w:tc>
          <w:tcPr>
            <w:tcW w:w="1606" w:type="dxa"/>
            <w:vAlign w:val="center"/>
          </w:tcPr>
          <w:p w14:paraId="000000F5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BMD MIC</w:t>
            </w:r>
          </w:p>
        </w:tc>
        <w:tc>
          <w:tcPr>
            <w:tcW w:w="1606" w:type="dxa"/>
            <w:vAlign w:val="center"/>
          </w:tcPr>
          <w:p w14:paraId="000000F6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67 EB, 9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Pa</w:t>
            </w:r>
            <w:r>
              <w:rPr>
                <w:rFonts w:ascii="Arial" w:eastAsia="Arial" w:hAnsi="Arial" w:cs="Arial"/>
                <w:sz w:val="22"/>
                <w:szCs w:val="22"/>
              </w:rPr>
              <w:t xml:space="preserve"> and 11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Ab</w:t>
            </w:r>
          </w:p>
        </w:tc>
        <w:tc>
          <w:tcPr>
            <w:tcW w:w="1606" w:type="dxa"/>
            <w:vAlign w:val="center"/>
          </w:tcPr>
          <w:p w14:paraId="000000F7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EB and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Pa</w:t>
            </w:r>
            <w:r>
              <w:rPr>
                <w:rFonts w:ascii="Arial" w:eastAsia="Arial" w:hAnsi="Arial" w:cs="Arial"/>
                <w:sz w:val="22"/>
                <w:szCs w:val="22"/>
              </w:rPr>
              <w:t>: FDC+ZID showed the highest susceptibility rate, other combinations had lower rates</w:t>
            </w:r>
          </w:p>
          <w:p w14:paraId="000000F8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i/>
                <w:sz w:val="22"/>
                <w:szCs w:val="22"/>
              </w:rPr>
              <w:t>Ab</w:t>
            </w:r>
            <w:r>
              <w:rPr>
                <w:rFonts w:ascii="Arial" w:eastAsia="Arial" w:hAnsi="Arial" w:cs="Arial"/>
                <w:sz w:val="22"/>
                <w:szCs w:val="22"/>
              </w:rPr>
              <w:t>: FDC+ZID, AVI, TAN or REL had susceptibility rates &gt;90% (FDC alone 9.1%)</w:t>
            </w:r>
          </w:p>
        </w:tc>
        <w:tc>
          <w:tcPr>
            <w:tcW w:w="1606" w:type="dxa"/>
            <w:vAlign w:val="center"/>
          </w:tcPr>
          <w:p w14:paraId="000000F9" w14:textId="77777777" w:rsidR="0056103C" w:rsidRDefault="0056103C">
            <w:pPr>
              <w:jc w:val="center"/>
              <w:rPr>
                <w:sz w:val="22"/>
                <w:szCs w:val="22"/>
              </w:rPr>
            </w:pPr>
          </w:p>
          <w:p w14:paraId="000000FA" w14:textId="77777777" w:rsidR="0056103C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4217633E" wp14:editId="164729E7">
                  <wp:extent cx="333375" cy="295275"/>
                  <wp:effectExtent l="0" t="0" r="0" b="0"/>
                  <wp:docPr id="83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3DA49CA0" w14:textId="77777777">
        <w:trPr>
          <w:trHeight w:val="125"/>
          <w:jc w:val="center"/>
        </w:trPr>
        <w:tc>
          <w:tcPr>
            <w:tcW w:w="1606" w:type="dxa"/>
            <w:vMerge w:val="restart"/>
            <w:vAlign w:val="center"/>
          </w:tcPr>
          <w:p w14:paraId="000000FB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Xu, 2025</w:t>
            </w:r>
          </w:p>
        </w:tc>
        <w:tc>
          <w:tcPr>
            <w:tcW w:w="1606" w:type="dxa"/>
            <w:vMerge w:val="restart"/>
            <w:vAlign w:val="center"/>
          </w:tcPr>
          <w:p w14:paraId="000000FC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ZID</w:t>
            </w:r>
          </w:p>
        </w:tc>
        <w:tc>
          <w:tcPr>
            <w:tcW w:w="1606" w:type="dxa"/>
            <w:vAlign w:val="center"/>
          </w:tcPr>
          <w:p w14:paraId="000000FD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Checkerboard</w:t>
            </w:r>
          </w:p>
        </w:tc>
        <w:tc>
          <w:tcPr>
            <w:tcW w:w="1606" w:type="dxa"/>
            <w:vAlign w:val="center"/>
          </w:tcPr>
          <w:p w14:paraId="000000FE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14 FDC-R-EB+</w:t>
            </w:r>
          </w:p>
          <w:p w14:paraId="000000FF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FDC-S-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Ab</w:t>
            </w:r>
          </w:p>
        </w:tc>
        <w:tc>
          <w:tcPr>
            <w:tcW w:w="1606" w:type="dxa"/>
            <w:vAlign w:val="center"/>
          </w:tcPr>
          <w:p w14:paraId="00000100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ZID restored and even enhanced FDC antibacterial activity</w:t>
            </w:r>
          </w:p>
        </w:tc>
        <w:tc>
          <w:tcPr>
            <w:tcW w:w="1606" w:type="dxa"/>
            <w:vAlign w:val="center"/>
          </w:tcPr>
          <w:p w14:paraId="00000101" w14:textId="77777777" w:rsidR="0056103C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431F375E" wp14:editId="1F9BF0AF">
                  <wp:extent cx="333375" cy="295275"/>
                  <wp:effectExtent l="0" t="0" r="0" b="0"/>
                  <wp:docPr id="86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6F198D00" w14:textId="77777777">
        <w:trPr>
          <w:trHeight w:val="125"/>
          <w:jc w:val="center"/>
        </w:trPr>
        <w:tc>
          <w:tcPr>
            <w:tcW w:w="1606" w:type="dxa"/>
            <w:vMerge/>
            <w:vAlign w:val="center"/>
          </w:tcPr>
          <w:p w14:paraId="00000102" w14:textId="77777777" w:rsidR="0056103C" w:rsidRDefault="005610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sz w:val="22"/>
                <w:szCs w:val="22"/>
              </w:rPr>
            </w:pPr>
          </w:p>
        </w:tc>
        <w:tc>
          <w:tcPr>
            <w:tcW w:w="1606" w:type="dxa"/>
            <w:vMerge/>
            <w:vAlign w:val="center"/>
          </w:tcPr>
          <w:p w14:paraId="00000103" w14:textId="77777777" w:rsidR="0056103C" w:rsidRDefault="005610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sz w:val="22"/>
                <w:szCs w:val="22"/>
              </w:rPr>
            </w:pPr>
          </w:p>
        </w:tc>
        <w:tc>
          <w:tcPr>
            <w:tcW w:w="1606" w:type="dxa"/>
            <w:vAlign w:val="center"/>
          </w:tcPr>
          <w:p w14:paraId="00000104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Time-kill</w:t>
            </w:r>
          </w:p>
        </w:tc>
        <w:tc>
          <w:tcPr>
            <w:tcW w:w="1606" w:type="dxa"/>
            <w:vAlign w:val="center"/>
          </w:tcPr>
          <w:p w14:paraId="00000105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8 FDC-R-EB+</w:t>
            </w:r>
          </w:p>
          <w:p w14:paraId="00000106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FDC-S-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Ab</w:t>
            </w:r>
          </w:p>
        </w:tc>
        <w:tc>
          <w:tcPr>
            <w:tcW w:w="1606" w:type="dxa"/>
            <w:vAlign w:val="center"/>
          </w:tcPr>
          <w:p w14:paraId="00000107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FDC+ZID inhibited the growth of all strains (FDC did not achieve it)</w:t>
            </w:r>
          </w:p>
        </w:tc>
        <w:tc>
          <w:tcPr>
            <w:tcW w:w="1606" w:type="dxa"/>
            <w:vAlign w:val="center"/>
          </w:tcPr>
          <w:p w14:paraId="00000108" w14:textId="77777777" w:rsidR="0056103C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3C6D33C1" wp14:editId="44674635">
                  <wp:extent cx="333375" cy="295275"/>
                  <wp:effectExtent l="0" t="0" r="0" b="0"/>
                  <wp:docPr id="85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424321E6" w14:textId="77777777">
        <w:trPr>
          <w:trHeight w:val="125"/>
          <w:jc w:val="center"/>
        </w:trPr>
        <w:tc>
          <w:tcPr>
            <w:tcW w:w="1606" w:type="dxa"/>
            <w:vMerge/>
            <w:vAlign w:val="center"/>
          </w:tcPr>
          <w:p w14:paraId="00000109" w14:textId="77777777" w:rsidR="0056103C" w:rsidRDefault="005610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sz w:val="22"/>
                <w:szCs w:val="22"/>
              </w:rPr>
            </w:pPr>
          </w:p>
        </w:tc>
        <w:tc>
          <w:tcPr>
            <w:tcW w:w="1606" w:type="dxa"/>
            <w:vMerge/>
            <w:vAlign w:val="center"/>
          </w:tcPr>
          <w:p w14:paraId="0000010A" w14:textId="77777777" w:rsidR="0056103C" w:rsidRDefault="005610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sz w:val="22"/>
                <w:szCs w:val="22"/>
              </w:rPr>
            </w:pPr>
          </w:p>
        </w:tc>
        <w:tc>
          <w:tcPr>
            <w:tcW w:w="1606" w:type="dxa"/>
            <w:vAlign w:val="center"/>
          </w:tcPr>
          <w:p w14:paraId="0000010B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Cell infection model</w:t>
            </w:r>
          </w:p>
        </w:tc>
        <w:tc>
          <w:tcPr>
            <w:tcW w:w="1606" w:type="dxa"/>
            <w:vAlign w:val="center"/>
          </w:tcPr>
          <w:p w14:paraId="0000010C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1 FDC-R-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Ent. cloacae</w:t>
            </w:r>
          </w:p>
        </w:tc>
        <w:tc>
          <w:tcPr>
            <w:tcW w:w="1606" w:type="dxa"/>
            <w:vAlign w:val="center"/>
          </w:tcPr>
          <w:p w14:paraId="0000010D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FDC+ZID: significant reduction in the number of viable intracellular bacteria</w:t>
            </w:r>
          </w:p>
        </w:tc>
        <w:tc>
          <w:tcPr>
            <w:tcW w:w="1606" w:type="dxa"/>
            <w:vAlign w:val="center"/>
          </w:tcPr>
          <w:p w14:paraId="0000010E" w14:textId="77777777" w:rsidR="0056103C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48FD49F4" wp14:editId="380AE24B">
                  <wp:extent cx="333375" cy="295275"/>
                  <wp:effectExtent l="0" t="0" r="0" b="0"/>
                  <wp:docPr id="88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247859C9" w14:textId="77777777">
        <w:trPr>
          <w:trHeight w:val="125"/>
          <w:jc w:val="center"/>
        </w:trPr>
        <w:tc>
          <w:tcPr>
            <w:tcW w:w="1606" w:type="dxa"/>
            <w:tcBorders>
              <w:bottom w:val="single" w:sz="4" w:space="0" w:color="000000"/>
            </w:tcBorders>
            <w:vAlign w:val="center"/>
          </w:tcPr>
          <w:p w14:paraId="0000010F" w14:textId="77777777" w:rsidR="0056103C" w:rsidRDefault="0056103C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00000110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Hara, 2024</w:t>
            </w:r>
          </w:p>
          <w:p w14:paraId="00000111" w14:textId="77777777" w:rsidR="0056103C" w:rsidRDefault="0056103C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606" w:type="dxa"/>
            <w:tcBorders>
              <w:bottom w:val="single" w:sz="4" w:space="0" w:color="000000"/>
            </w:tcBorders>
            <w:vAlign w:val="center"/>
          </w:tcPr>
          <w:p w14:paraId="00000112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lastRenderedPageBreak/>
              <w:t>XER</w:t>
            </w:r>
          </w:p>
        </w:tc>
        <w:tc>
          <w:tcPr>
            <w:tcW w:w="1606" w:type="dxa"/>
            <w:tcBorders>
              <w:bottom w:val="single" w:sz="4" w:space="0" w:color="000000"/>
            </w:tcBorders>
            <w:vAlign w:val="center"/>
          </w:tcPr>
          <w:p w14:paraId="00000113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BMD MIC</w:t>
            </w:r>
          </w:p>
        </w:tc>
        <w:tc>
          <w:tcPr>
            <w:tcW w:w="1606" w:type="dxa"/>
            <w:tcBorders>
              <w:bottom w:val="single" w:sz="4" w:space="0" w:color="000000"/>
            </w:tcBorders>
            <w:vAlign w:val="center"/>
          </w:tcPr>
          <w:p w14:paraId="00000114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160 FDC-R and S-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Ab</w:t>
            </w:r>
          </w:p>
        </w:tc>
        <w:tc>
          <w:tcPr>
            <w:tcW w:w="1606" w:type="dxa"/>
            <w:tcBorders>
              <w:bottom w:val="single" w:sz="4" w:space="0" w:color="000000"/>
            </w:tcBorders>
            <w:vAlign w:val="center"/>
          </w:tcPr>
          <w:p w14:paraId="00000115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</w:rPr>
              <w:t xml:space="preserve">XER significantly </w:t>
            </w:r>
            <w:r>
              <w:rPr>
                <w:rFonts w:ascii="Arial" w:eastAsia="Arial" w:hAnsi="Arial" w:cs="Arial"/>
              </w:rPr>
              <w:lastRenderedPageBreak/>
              <w:t>improved FDC activity</w:t>
            </w:r>
          </w:p>
        </w:tc>
        <w:tc>
          <w:tcPr>
            <w:tcW w:w="1606" w:type="dxa"/>
            <w:tcBorders>
              <w:bottom w:val="single" w:sz="4" w:space="0" w:color="000000"/>
            </w:tcBorders>
            <w:vAlign w:val="center"/>
          </w:tcPr>
          <w:p w14:paraId="00000116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lastRenderedPageBreak/>
              <w:drawing>
                <wp:inline distT="114300" distB="114300" distL="114300" distR="114300" wp14:anchorId="14982A1F" wp14:editId="2C9496B1">
                  <wp:extent cx="333375" cy="295275"/>
                  <wp:effectExtent l="0" t="0" r="0" b="0"/>
                  <wp:docPr id="87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381936B5" w14:textId="77777777">
        <w:trPr>
          <w:trHeight w:val="125"/>
          <w:jc w:val="center"/>
        </w:trPr>
        <w:tc>
          <w:tcPr>
            <w:tcW w:w="1606" w:type="dxa"/>
            <w:tcBorders>
              <w:bottom w:val="single" w:sz="4" w:space="0" w:color="000000"/>
            </w:tcBorders>
            <w:vAlign w:val="center"/>
          </w:tcPr>
          <w:p w14:paraId="00000117" w14:textId="77777777" w:rsidR="0056103C" w:rsidRDefault="0056103C">
            <w:pPr>
              <w:rPr>
                <w:rFonts w:ascii="Arial" w:eastAsia="Arial" w:hAnsi="Arial" w:cs="Arial"/>
                <w:sz w:val="22"/>
                <w:szCs w:val="22"/>
              </w:rPr>
            </w:pPr>
          </w:p>
          <w:p w14:paraId="00000118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Hara, 2024</w:t>
            </w:r>
          </w:p>
          <w:p w14:paraId="00000119" w14:textId="77777777" w:rsidR="0056103C" w:rsidRDefault="0056103C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606" w:type="dxa"/>
            <w:tcBorders>
              <w:bottom w:val="single" w:sz="4" w:space="0" w:color="000000"/>
            </w:tcBorders>
            <w:vAlign w:val="center"/>
          </w:tcPr>
          <w:p w14:paraId="0000011A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XER</w:t>
            </w:r>
          </w:p>
        </w:tc>
        <w:tc>
          <w:tcPr>
            <w:tcW w:w="1606" w:type="dxa"/>
            <w:tcBorders>
              <w:bottom w:val="single" w:sz="4" w:space="0" w:color="000000"/>
            </w:tcBorders>
            <w:vAlign w:val="center"/>
          </w:tcPr>
          <w:p w14:paraId="0000011B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BMD MIC</w:t>
            </w:r>
          </w:p>
        </w:tc>
        <w:tc>
          <w:tcPr>
            <w:tcW w:w="1606" w:type="dxa"/>
            <w:tcBorders>
              <w:bottom w:val="single" w:sz="4" w:space="0" w:color="000000"/>
            </w:tcBorders>
            <w:vAlign w:val="center"/>
          </w:tcPr>
          <w:p w14:paraId="0000011C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165 EB (139 CRE)</w:t>
            </w:r>
          </w:p>
        </w:tc>
        <w:tc>
          <w:tcPr>
            <w:tcW w:w="1606" w:type="dxa"/>
            <w:tcBorders>
              <w:bottom w:val="single" w:sz="4" w:space="0" w:color="000000"/>
            </w:tcBorders>
            <w:vAlign w:val="center"/>
          </w:tcPr>
          <w:p w14:paraId="0000011D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</w:rPr>
              <w:t>XER significantly improved FDC activity</w:t>
            </w:r>
          </w:p>
        </w:tc>
        <w:tc>
          <w:tcPr>
            <w:tcW w:w="1606" w:type="dxa"/>
            <w:tcBorders>
              <w:bottom w:val="single" w:sz="4" w:space="0" w:color="000000"/>
            </w:tcBorders>
            <w:vAlign w:val="center"/>
          </w:tcPr>
          <w:p w14:paraId="0000011E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5B65DD50" wp14:editId="6DE83E2C">
                  <wp:extent cx="333375" cy="295275"/>
                  <wp:effectExtent l="0" t="0" r="0" b="0"/>
                  <wp:docPr id="9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3A548A8E" w14:textId="77777777">
        <w:trPr>
          <w:jc w:val="center"/>
        </w:trPr>
        <w:tc>
          <w:tcPr>
            <w:tcW w:w="1606" w:type="dxa"/>
            <w:vAlign w:val="center"/>
          </w:tcPr>
          <w:p w14:paraId="0000011F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Yamano, 2019</w:t>
            </w:r>
          </w:p>
        </w:tc>
        <w:tc>
          <w:tcPr>
            <w:tcW w:w="1606" w:type="dxa"/>
            <w:vAlign w:val="center"/>
          </w:tcPr>
          <w:p w14:paraId="00000120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CZA, TOL-TAZ, and MER</w:t>
            </w:r>
          </w:p>
        </w:tc>
        <w:tc>
          <w:tcPr>
            <w:tcW w:w="1606" w:type="dxa"/>
            <w:vAlign w:val="center"/>
          </w:tcPr>
          <w:p w14:paraId="00000121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BMD MIC, checkerboard, time-kill, chemostat</w:t>
            </w:r>
          </w:p>
        </w:tc>
        <w:tc>
          <w:tcPr>
            <w:tcW w:w="1606" w:type="dxa"/>
            <w:vAlign w:val="center"/>
          </w:tcPr>
          <w:p w14:paraId="00000122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9 EB (5 NDM), and 28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 xml:space="preserve">Ab </w:t>
            </w:r>
            <w:r>
              <w:rPr>
                <w:rFonts w:ascii="Arial" w:eastAsia="Arial" w:hAnsi="Arial" w:cs="Arial"/>
                <w:sz w:val="22"/>
                <w:szCs w:val="22"/>
              </w:rPr>
              <w:t>(25 PER), all FDC-R</w:t>
            </w:r>
          </w:p>
        </w:tc>
        <w:tc>
          <w:tcPr>
            <w:tcW w:w="1606" w:type="dxa"/>
            <w:vAlign w:val="center"/>
          </w:tcPr>
          <w:p w14:paraId="00000123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color w:val="212121"/>
                <w:sz w:val="22"/>
                <w:szCs w:val="22"/>
              </w:rPr>
              <w:t>CZA, TOL-TAZ and MER synergic against non-NDM isolates (including PER-producing </w:t>
            </w:r>
            <w:r>
              <w:rPr>
                <w:rFonts w:ascii="Arial" w:eastAsia="Arial" w:hAnsi="Arial" w:cs="Arial"/>
                <w:i/>
                <w:color w:val="212121"/>
                <w:sz w:val="22"/>
                <w:szCs w:val="22"/>
              </w:rPr>
              <w:t>Ab)</w:t>
            </w:r>
          </w:p>
        </w:tc>
        <w:tc>
          <w:tcPr>
            <w:tcW w:w="1606" w:type="dxa"/>
            <w:vAlign w:val="center"/>
          </w:tcPr>
          <w:p w14:paraId="00000124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01A5FE59" wp14:editId="581B4039">
                  <wp:extent cx="333375" cy="295275"/>
                  <wp:effectExtent l="0" t="0" r="0" b="0"/>
                  <wp:docPr id="89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0000125" w14:textId="77777777" w:rsidR="0056103C" w:rsidRDefault="0056103C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56103C" w14:paraId="58544A64" w14:textId="77777777">
        <w:trPr>
          <w:trHeight w:val="125"/>
          <w:jc w:val="center"/>
        </w:trPr>
        <w:tc>
          <w:tcPr>
            <w:tcW w:w="1606" w:type="dxa"/>
            <w:vAlign w:val="center"/>
          </w:tcPr>
          <w:p w14:paraId="00000126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Lewis, 2024</w:t>
            </w:r>
          </w:p>
        </w:tc>
        <w:tc>
          <w:tcPr>
            <w:tcW w:w="1606" w:type="dxa"/>
            <w:vAlign w:val="center"/>
          </w:tcPr>
          <w:p w14:paraId="00000127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AVI, SUL, TAZ</w:t>
            </w:r>
          </w:p>
        </w:tc>
        <w:tc>
          <w:tcPr>
            <w:tcW w:w="1606" w:type="dxa"/>
            <w:vAlign w:val="center"/>
          </w:tcPr>
          <w:p w14:paraId="00000128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Time-kill</w:t>
            </w:r>
          </w:p>
        </w:tc>
        <w:tc>
          <w:tcPr>
            <w:tcW w:w="1606" w:type="dxa"/>
            <w:vAlign w:val="center"/>
          </w:tcPr>
          <w:p w14:paraId="00000129" w14:textId="77777777" w:rsidR="0056103C" w:rsidRDefault="00000000">
            <w:pPr>
              <w:jc w:val="center"/>
              <w:rPr>
                <w:rFonts w:ascii="Arial" w:eastAsia="Arial" w:hAnsi="Arial" w:cs="Arial"/>
                <w:i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2 </w:t>
            </w:r>
            <w:proofErr w:type="spellStart"/>
            <w:r>
              <w:rPr>
                <w:rFonts w:ascii="Arial" w:eastAsia="Arial" w:hAnsi="Arial" w:cs="Arial"/>
                <w:i/>
                <w:sz w:val="22"/>
                <w:szCs w:val="22"/>
              </w:rPr>
              <w:t>Kp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 xml:space="preserve">, 2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Pa</w:t>
            </w:r>
            <w:r>
              <w:rPr>
                <w:rFonts w:ascii="Arial" w:eastAsia="Arial" w:hAnsi="Arial" w:cs="Arial"/>
                <w:sz w:val="22"/>
                <w:szCs w:val="22"/>
              </w:rPr>
              <w:t xml:space="preserve"> and 2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Ab</w:t>
            </w:r>
          </w:p>
          <w:p w14:paraId="0000012A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(FDC-R and S)</w:t>
            </w:r>
          </w:p>
        </w:tc>
        <w:tc>
          <w:tcPr>
            <w:tcW w:w="1606" w:type="dxa"/>
            <w:vAlign w:val="center"/>
          </w:tcPr>
          <w:p w14:paraId="0000012B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SUL enhanced FDC activity in all isolates</w:t>
            </w:r>
          </w:p>
        </w:tc>
        <w:tc>
          <w:tcPr>
            <w:tcW w:w="1606" w:type="dxa"/>
            <w:vAlign w:val="center"/>
          </w:tcPr>
          <w:p w14:paraId="0000012C" w14:textId="77777777" w:rsidR="0056103C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287BA4C6" wp14:editId="2A6D0B9C">
                  <wp:extent cx="333375" cy="295275"/>
                  <wp:effectExtent l="0" t="0" r="0" b="0"/>
                  <wp:docPr id="90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34B6D23E" w14:textId="77777777">
        <w:trPr>
          <w:trHeight w:val="125"/>
          <w:jc w:val="center"/>
        </w:trPr>
        <w:tc>
          <w:tcPr>
            <w:tcW w:w="1606" w:type="dxa"/>
            <w:vAlign w:val="center"/>
          </w:tcPr>
          <w:p w14:paraId="0000012D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Giordano, 2024</w:t>
            </w:r>
          </w:p>
        </w:tc>
        <w:tc>
          <w:tcPr>
            <w:tcW w:w="1606" w:type="dxa"/>
            <w:vAlign w:val="center"/>
          </w:tcPr>
          <w:p w14:paraId="0000012E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Glycine</w:t>
            </w:r>
          </w:p>
        </w:tc>
        <w:tc>
          <w:tcPr>
            <w:tcW w:w="1606" w:type="dxa"/>
            <w:vAlign w:val="center"/>
          </w:tcPr>
          <w:p w14:paraId="0000012F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Checkerboard</w:t>
            </w:r>
          </w:p>
        </w:tc>
        <w:tc>
          <w:tcPr>
            <w:tcW w:w="1606" w:type="dxa"/>
            <w:vAlign w:val="center"/>
          </w:tcPr>
          <w:p w14:paraId="00000130" w14:textId="77777777" w:rsidR="0056103C" w:rsidRDefault="00000000">
            <w:pPr>
              <w:jc w:val="center"/>
              <w:rPr>
                <w:rFonts w:ascii="Arial" w:eastAsia="Arial" w:hAnsi="Arial" w:cs="Arial"/>
                <w:i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5 NDM-</w:t>
            </w:r>
            <w:proofErr w:type="spellStart"/>
            <w:r>
              <w:rPr>
                <w:rFonts w:ascii="Arial" w:eastAsia="Arial" w:hAnsi="Arial" w:cs="Arial"/>
                <w:i/>
                <w:sz w:val="22"/>
                <w:szCs w:val="22"/>
              </w:rPr>
              <w:t>Kp</w:t>
            </w:r>
            <w:proofErr w:type="spellEnd"/>
            <w:r>
              <w:rPr>
                <w:rFonts w:ascii="Arial" w:eastAsia="Arial" w:hAnsi="Arial" w:cs="Arial"/>
                <w:i/>
                <w:sz w:val="22"/>
                <w:szCs w:val="22"/>
              </w:rPr>
              <w:t xml:space="preserve"> </w:t>
            </w:r>
            <w:r>
              <w:rPr>
                <w:rFonts w:ascii="Arial" w:eastAsia="Arial" w:hAnsi="Arial" w:cs="Arial"/>
                <w:sz w:val="22"/>
                <w:szCs w:val="22"/>
              </w:rPr>
              <w:t>+ 5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 xml:space="preserve"> Ab</w:t>
            </w:r>
          </w:p>
          <w:p w14:paraId="00000131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(all FDC-R)</w:t>
            </w:r>
          </w:p>
        </w:tc>
        <w:tc>
          <w:tcPr>
            <w:tcW w:w="1606" w:type="dxa"/>
            <w:vAlign w:val="center"/>
          </w:tcPr>
          <w:p w14:paraId="00000132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Positive interaction but no synergy</w:t>
            </w:r>
          </w:p>
        </w:tc>
        <w:tc>
          <w:tcPr>
            <w:tcW w:w="1606" w:type="dxa"/>
            <w:vAlign w:val="center"/>
          </w:tcPr>
          <w:p w14:paraId="00000133" w14:textId="77777777" w:rsidR="0056103C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drawing>
                <wp:inline distT="114300" distB="114300" distL="114300" distR="114300" wp14:anchorId="346324AF" wp14:editId="5A830C37">
                  <wp:extent cx="323850" cy="295275"/>
                  <wp:effectExtent l="0" t="0" r="0" b="0"/>
                  <wp:docPr id="92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64AC6E49" w14:textId="77777777">
        <w:trPr>
          <w:jc w:val="center"/>
        </w:trPr>
        <w:tc>
          <w:tcPr>
            <w:tcW w:w="1606" w:type="dxa"/>
            <w:vAlign w:val="center"/>
          </w:tcPr>
          <w:p w14:paraId="00000134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Abdul-Mutakabbir, 2021</w:t>
            </w:r>
          </w:p>
        </w:tc>
        <w:tc>
          <w:tcPr>
            <w:tcW w:w="1606" w:type="dxa"/>
            <w:vAlign w:val="center"/>
          </w:tcPr>
          <w:p w14:paraId="00000135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MER, AMK, TGC, MIN, SUL, CZA, and COL</w:t>
            </w:r>
          </w:p>
        </w:tc>
        <w:tc>
          <w:tcPr>
            <w:tcW w:w="1606" w:type="dxa"/>
            <w:vAlign w:val="center"/>
          </w:tcPr>
          <w:p w14:paraId="00000136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Time-kill</w:t>
            </w:r>
          </w:p>
        </w:tc>
        <w:tc>
          <w:tcPr>
            <w:tcW w:w="1606" w:type="dxa"/>
            <w:vAlign w:val="center"/>
          </w:tcPr>
          <w:p w14:paraId="00000137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6 FDC-R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Ab</w:t>
            </w:r>
          </w:p>
        </w:tc>
        <w:tc>
          <w:tcPr>
            <w:tcW w:w="1606" w:type="dxa"/>
            <w:vAlign w:val="center"/>
          </w:tcPr>
          <w:p w14:paraId="00000138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No synergy for CZA and COL (in COL-R). Synergy for the other antibiotics</w:t>
            </w:r>
          </w:p>
        </w:tc>
        <w:tc>
          <w:tcPr>
            <w:tcW w:w="1606" w:type="dxa"/>
            <w:vAlign w:val="center"/>
          </w:tcPr>
          <w:p w14:paraId="00000139" w14:textId="77777777" w:rsidR="0056103C" w:rsidRDefault="0056103C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  <w:p w14:paraId="0000013A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70786E1F" wp14:editId="57259ACA">
                  <wp:extent cx="323850" cy="295275"/>
                  <wp:effectExtent l="0" t="0" r="0" b="0"/>
                  <wp:docPr id="93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000013B" w14:textId="77777777" w:rsidR="0056103C" w:rsidRDefault="0056103C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56103C" w14:paraId="460FD796" w14:textId="77777777">
        <w:trPr>
          <w:jc w:val="center"/>
        </w:trPr>
        <w:tc>
          <w:tcPr>
            <w:tcW w:w="1606" w:type="dxa"/>
            <w:vMerge w:val="restart"/>
            <w:vAlign w:val="center"/>
          </w:tcPr>
          <w:p w14:paraId="0000013C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Ni, 2022</w:t>
            </w:r>
          </w:p>
        </w:tc>
        <w:tc>
          <w:tcPr>
            <w:tcW w:w="1606" w:type="dxa"/>
            <w:vMerge w:val="restart"/>
            <w:vAlign w:val="center"/>
          </w:tcPr>
          <w:p w14:paraId="0000013D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TGC, COL, and MER</w:t>
            </w:r>
          </w:p>
        </w:tc>
        <w:tc>
          <w:tcPr>
            <w:tcW w:w="1606" w:type="dxa"/>
            <w:vAlign w:val="center"/>
          </w:tcPr>
          <w:p w14:paraId="0000013E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Checkerboard</w:t>
            </w:r>
          </w:p>
        </w:tc>
        <w:tc>
          <w:tcPr>
            <w:tcW w:w="1606" w:type="dxa"/>
            <w:vAlign w:val="center"/>
          </w:tcPr>
          <w:p w14:paraId="0000013F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123 CRAB (44 FDC-R</w:t>
            </w:r>
          </w:p>
          <w:p w14:paraId="00000140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and 79 S)</w:t>
            </w:r>
          </w:p>
        </w:tc>
        <w:tc>
          <w:tcPr>
            <w:tcW w:w="1606" w:type="dxa"/>
            <w:vAlign w:val="center"/>
          </w:tcPr>
          <w:p w14:paraId="00000141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S: synergy for TGC (85%)</w:t>
            </w:r>
          </w:p>
          <w:p w14:paraId="00000142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R: synergy for TGC (91%), COL (48%), and MER (80%)</w:t>
            </w:r>
          </w:p>
        </w:tc>
        <w:tc>
          <w:tcPr>
            <w:tcW w:w="1606" w:type="dxa"/>
            <w:vAlign w:val="center"/>
          </w:tcPr>
          <w:p w14:paraId="00000143" w14:textId="77777777" w:rsidR="0056103C" w:rsidRDefault="0056103C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  <w:p w14:paraId="00000144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58B01737" wp14:editId="76777F08">
                  <wp:extent cx="333375" cy="295275"/>
                  <wp:effectExtent l="0" t="0" r="0" b="0"/>
                  <wp:docPr id="94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68CE7300" w14:textId="77777777">
        <w:trPr>
          <w:jc w:val="center"/>
        </w:trPr>
        <w:tc>
          <w:tcPr>
            <w:tcW w:w="1606" w:type="dxa"/>
            <w:vMerge/>
            <w:vAlign w:val="center"/>
          </w:tcPr>
          <w:p w14:paraId="00000145" w14:textId="77777777" w:rsidR="0056103C" w:rsidRDefault="005610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606" w:type="dxa"/>
            <w:vMerge/>
            <w:vAlign w:val="center"/>
          </w:tcPr>
          <w:p w14:paraId="00000146" w14:textId="77777777" w:rsidR="0056103C" w:rsidRDefault="005610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606" w:type="dxa"/>
            <w:vAlign w:val="center"/>
          </w:tcPr>
          <w:p w14:paraId="00000147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Time-kill</w:t>
            </w:r>
          </w:p>
        </w:tc>
        <w:tc>
          <w:tcPr>
            <w:tcW w:w="1606" w:type="dxa"/>
            <w:vAlign w:val="center"/>
          </w:tcPr>
          <w:p w14:paraId="00000148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21 CRAB (14 FDC-R</w:t>
            </w:r>
          </w:p>
          <w:p w14:paraId="00000149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and 7 S)</w:t>
            </w:r>
          </w:p>
        </w:tc>
        <w:tc>
          <w:tcPr>
            <w:tcW w:w="1606" w:type="dxa"/>
            <w:vAlign w:val="center"/>
          </w:tcPr>
          <w:p w14:paraId="0000014A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S: synergy for TGC (100%)</w:t>
            </w:r>
          </w:p>
          <w:p w14:paraId="0000014B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R: synergy for TGC and COL (100%)</w:t>
            </w:r>
          </w:p>
        </w:tc>
        <w:tc>
          <w:tcPr>
            <w:tcW w:w="1606" w:type="dxa"/>
            <w:vAlign w:val="center"/>
          </w:tcPr>
          <w:p w14:paraId="0000014C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61513EE1" wp14:editId="04E62A03">
                  <wp:extent cx="333375" cy="295275"/>
                  <wp:effectExtent l="0" t="0" r="0" b="0"/>
                  <wp:docPr id="95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531EBB37" w14:textId="77777777">
        <w:trPr>
          <w:jc w:val="center"/>
        </w:trPr>
        <w:tc>
          <w:tcPr>
            <w:tcW w:w="1606" w:type="dxa"/>
            <w:vMerge/>
            <w:vAlign w:val="center"/>
          </w:tcPr>
          <w:p w14:paraId="0000014D" w14:textId="77777777" w:rsidR="0056103C" w:rsidRDefault="005610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606" w:type="dxa"/>
            <w:vAlign w:val="center"/>
          </w:tcPr>
          <w:p w14:paraId="0000014E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TGC and COL</w:t>
            </w:r>
          </w:p>
        </w:tc>
        <w:tc>
          <w:tcPr>
            <w:tcW w:w="1606" w:type="dxa"/>
            <w:vAlign w:val="center"/>
          </w:tcPr>
          <w:p w14:paraId="0000014F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i/>
                <w:sz w:val="22"/>
                <w:szCs w:val="22"/>
              </w:rPr>
              <w:t>In vivo</w:t>
            </w:r>
            <w:r>
              <w:rPr>
                <w:rFonts w:ascii="Arial" w:eastAsia="Arial" w:hAnsi="Arial" w:cs="Arial"/>
                <w:sz w:val="22"/>
                <w:szCs w:val="22"/>
              </w:rPr>
              <w:t xml:space="preserve"> model</w:t>
            </w:r>
          </w:p>
        </w:tc>
        <w:tc>
          <w:tcPr>
            <w:tcW w:w="1606" w:type="dxa"/>
            <w:vAlign w:val="center"/>
          </w:tcPr>
          <w:p w14:paraId="00000150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4 CRAB (2-FDC-R and 2 S)</w:t>
            </w:r>
          </w:p>
        </w:tc>
        <w:tc>
          <w:tcPr>
            <w:tcW w:w="1606" w:type="dxa"/>
            <w:vAlign w:val="center"/>
          </w:tcPr>
          <w:p w14:paraId="00000151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S: FDC-TGC increased survival</w:t>
            </w:r>
          </w:p>
          <w:p w14:paraId="00000152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R: FDC-TGC and FDC-COL increased survival</w:t>
            </w:r>
          </w:p>
        </w:tc>
        <w:tc>
          <w:tcPr>
            <w:tcW w:w="1606" w:type="dxa"/>
            <w:vAlign w:val="center"/>
          </w:tcPr>
          <w:p w14:paraId="00000153" w14:textId="77777777" w:rsidR="0056103C" w:rsidRDefault="0056103C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  <w:p w14:paraId="00000154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0CE67AA0" wp14:editId="00FB152F">
                  <wp:extent cx="333375" cy="295275"/>
                  <wp:effectExtent l="0" t="0" r="0" b="0"/>
                  <wp:docPr id="96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5D00FC41" w14:textId="77777777">
        <w:trPr>
          <w:trHeight w:val="125"/>
          <w:jc w:val="center"/>
        </w:trPr>
        <w:tc>
          <w:tcPr>
            <w:tcW w:w="1606" w:type="dxa"/>
            <w:vMerge w:val="restart"/>
            <w:vAlign w:val="center"/>
          </w:tcPr>
          <w:p w14:paraId="00000155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Yin, 2024</w:t>
            </w:r>
          </w:p>
        </w:tc>
        <w:tc>
          <w:tcPr>
            <w:tcW w:w="1606" w:type="dxa"/>
            <w:vMerge w:val="restart"/>
            <w:vAlign w:val="center"/>
          </w:tcPr>
          <w:p w14:paraId="00000156" w14:textId="77777777" w:rsidR="0056103C" w:rsidRPr="004141B1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  <w:lang w:val="nl-BE"/>
              </w:rPr>
            </w:pPr>
            <w:r w:rsidRPr="004141B1">
              <w:rPr>
                <w:rFonts w:ascii="Arial" w:eastAsia="Arial" w:hAnsi="Arial" w:cs="Arial"/>
                <w:sz w:val="22"/>
                <w:szCs w:val="22"/>
                <w:lang w:val="nl-BE"/>
              </w:rPr>
              <w:t>TET analogues (MIN, TIG, ERA, OMA)</w:t>
            </w:r>
          </w:p>
        </w:tc>
        <w:tc>
          <w:tcPr>
            <w:tcW w:w="1606" w:type="dxa"/>
            <w:vAlign w:val="center"/>
          </w:tcPr>
          <w:p w14:paraId="00000157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Checkerboard</w:t>
            </w:r>
          </w:p>
        </w:tc>
        <w:tc>
          <w:tcPr>
            <w:tcW w:w="1606" w:type="dxa"/>
            <w:vAlign w:val="center"/>
          </w:tcPr>
          <w:p w14:paraId="00000158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48 FDC-S CRAB</w:t>
            </w:r>
          </w:p>
        </w:tc>
        <w:tc>
          <w:tcPr>
            <w:tcW w:w="1606" w:type="dxa"/>
            <w:vAlign w:val="center"/>
          </w:tcPr>
          <w:p w14:paraId="00000159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Synergy in 35.4% MIN, 33.3% TIG, 50.0% ERA and 37.5% OMA</w:t>
            </w:r>
          </w:p>
        </w:tc>
        <w:tc>
          <w:tcPr>
            <w:tcW w:w="1606" w:type="dxa"/>
            <w:vAlign w:val="center"/>
          </w:tcPr>
          <w:p w14:paraId="0000015A" w14:textId="77777777" w:rsidR="0056103C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3B68635F" wp14:editId="2EB90F4D">
                  <wp:extent cx="333375" cy="295275"/>
                  <wp:effectExtent l="0" t="0" r="0" b="0"/>
                  <wp:docPr id="97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09DA2A33" w14:textId="77777777">
        <w:trPr>
          <w:trHeight w:val="125"/>
          <w:jc w:val="center"/>
        </w:trPr>
        <w:tc>
          <w:tcPr>
            <w:tcW w:w="1606" w:type="dxa"/>
            <w:vMerge/>
            <w:vAlign w:val="center"/>
          </w:tcPr>
          <w:p w14:paraId="0000015B" w14:textId="77777777" w:rsidR="0056103C" w:rsidRDefault="005610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sz w:val="22"/>
                <w:szCs w:val="22"/>
              </w:rPr>
            </w:pPr>
          </w:p>
        </w:tc>
        <w:tc>
          <w:tcPr>
            <w:tcW w:w="1606" w:type="dxa"/>
            <w:vMerge/>
            <w:vAlign w:val="center"/>
          </w:tcPr>
          <w:p w14:paraId="0000015C" w14:textId="77777777" w:rsidR="0056103C" w:rsidRDefault="005610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sz w:val="22"/>
                <w:szCs w:val="22"/>
              </w:rPr>
            </w:pPr>
          </w:p>
        </w:tc>
        <w:tc>
          <w:tcPr>
            <w:tcW w:w="1606" w:type="dxa"/>
            <w:vAlign w:val="center"/>
          </w:tcPr>
          <w:p w14:paraId="0000015D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Time-kill</w:t>
            </w:r>
          </w:p>
        </w:tc>
        <w:tc>
          <w:tcPr>
            <w:tcW w:w="1606" w:type="dxa"/>
            <w:vAlign w:val="center"/>
          </w:tcPr>
          <w:p w14:paraId="0000015E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10 FDC-S CRAB</w:t>
            </w:r>
          </w:p>
        </w:tc>
        <w:tc>
          <w:tcPr>
            <w:tcW w:w="1606" w:type="dxa"/>
            <w:vAlign w:val="center"/>
          </w:tcPr>
          <w:p w14:paraId="0000015F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Synergistic effects in most isolates</w:t>
            </w:r>
          </w:p>
        </w:tc>
        <w:tc>
          <w:tcPr>
            <w:tcW w:w="1606" w:type="dxa"/>
            <w:vAlign w:val="center"/>
          </w:tcPr>
          <w:p w14:paraId="00000160" w14:textId="77777777" w:rsidR="0056103C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0C8CCF79" wp14:editId="110007E9">
                  <wp:extent cx="333375" cy="295275"/>
                  <wp:effectExtent l="0" t="0" r="0" b="0"/>
                  <wp:docPr id="98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11919F2D" w14:textId="77777777">
        <w:trPr>
          <w:trHeight w:val="125"/>
          <w:jc w:val="center"/>
        </w:trPr>
        <w:tc>
          <w:tcPr>
            <w:tcW w:w="1606" w:type="dxa"/>
            <w:vMerge/>
            <w:vAlign w:val="center"/>
          </w:tcPr>
          <w:p w14:paraId="00000161" w14:textId="77777777" w:rsidR="0056103C" w:rsidRDefault="005610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sz w:val="22"/>
                <w:szCs w:val="22"/>
              </w:rPr>
            </w:pPr>
          </w:p>
        </w:tc>
        <w:tc>
          <w:tcPr>
            <w:tcW w:w="1606" w:type="dxa"/>
            <w:vMerge/>
            <w:vAlign w:val="center"/>
          </w:tcPr>
          <w:p w14:paraId="00000162" w14:textId="77777777" w:rsidR="0056103C" w:rsidRDefault="005610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sz w:val="22"/>
                <w:szCs w:val="22"/>
              </w:rPr>
            </w:pPr>
          </w:p>
        </w:tc>
        <w:tc>
          <w:tcPr>
            <w:tcW w:w="1606" w:type="dxa"/>
            <w:vAlign w:val="center"/>
          </w:tcPr>
          <w:p w14:paraId="00000163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i/>
                <w:sz w:val="22"/>
                <w:szCs w:val="22"/>
              </w:rPr>
              <w:t>In vivo</w:t>
            </w:r>
            <w:r>
              <w:rPr>
                <w:rFonts w:ascii="Arial" w:eastAsia="Arial" w:hAnsi="Arial" w:cs="Arial"/>
                <w:sz w:val="22"/>
                <w:szCs w:val="22"/>
              </w:rPr>
              <w:t xml:space="preserve"> model</w:t>
            </w:r>
          </w:p>
        </w:tc>
        <w:tc>
          <w:tcPr>
            <w:tcW w:w="1606" w:type="dxa"/>
            <w:vAlign w:val="center"/>
          </w:tcPr>
          <w:p w14:paraId="00000164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2 FDC-S CRAB</w:t>
            </w:r>
          </w:p>
        </w:tc>
        <w:tc>
          <w:tcPr>
            <w:tcW w:w="1606" w:type="dxa"/>
            <w:vAlign w:val="center"/>
          </w:tcPr>
          <w:p w14:paraId="00000165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FDC+ERA reduced nearly 2 log</w:t>
            </w:r>
            <w:r>
              <w:rPr>
                <w:rFonts w:ascii="Arial" w:eastAsia="Arial" w:hAnsi="Arial" w:cs="Arial"/>
                <w:sz w:val="22"/>
                <w:szCs w:val="22"/>
                <w:vertAlign w:val="subscript"/>
              </w:rPr>
              <w:t>10</w:t>
            </w:r>
            <w:r>
              <w:rPr>
                <w:rFonts w:ascii="Arial" w:eastAsia="Arial" w:hAnsi="Arial" w:cs="Arial"/>
                <w:sz w:val="22"/>
                <w:szCs w:val="22"/>
              </w:rPr>
              <w:t xml:space="preserve"> CFU/thigh</w:t>
            </w:r>
          </w:p>
        </w:tc>
        <w:tc>
          <w:tcPr>
            <w:tcW w:w="1606" w:type="dxa"/>
            <w:vAlign w:val="center"/>
          </w:tcPr>
          <w:p w14:paraId="00000166" w14:textId="77777777" w:rsidR="0056103C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493C3CE7" wp14:editId="26F939CB">
                  <wp:extent cx="333375" cy="295275"/>
                  <wp:effectExtent l="0" t="0" r="0" b="0"/>
                  <wp:docPr id="99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1A94411D" w14:textId="77777777">
        <w:trPr>
          <w:jc w:val="center"/>
        </w:trPr>
        <w:tc>
          <w:tcPr>
            <w:tcW w:w="1606" w:type="dxa"/>
            <w:vAlign w:val="center"/>
          </w:tcPr>
          <w:p w14:paraId="00000167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Stolfa, 2021</w:t>
            </w:r>
          </w:p>
        </w:tc>
        <w:tc>
          <w:tcPr>
            <w:tcW w:w="1606" w:type="dxa"/>
            <w:vAlign w:val="center"/>
          </w:tcPr>
          <w:p w14:paraId="00000168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COL, TGC, and FOS</w:t>
            </w:r>
          </w:p>
        </w:tc>
        <w:tc>
          <w:tcPr>
            <w:tcW w:w="1606" w:type="dxa"/>
            <w:vAlign w:val="center"/>
          </w:tcPr>
          <w:p w14:paraId="00000169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Gradient diffusion strip crossing</w:t>
            </w:r>
          </w:p>
        </w:tc>
        <w:tc>
          <w:tcPr>
            <w:tcW w:w="1606" w:type="dxa"/>
            <w:vAlign w:val="center"/>
          </w:tcPr>
          <w:p w14:paraId="0000016A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15 FDC-S XDR-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Ab</w:t>
            </w:r>
          </w:p>
        </w:tc>
        <w:tc>
          <w:tcPr>
            <w:tcW w:w="1606" w:type="dxa"/>
            <w:vAlign w:val="center"/>
          </w:tcPr>
          <w:p w14:paraId="0000016B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No synergy found</w:t>
            </w:r>
          </w:p>
        </w:tc>
        <w:tc>
          <w:tcPr>
            <w:tcW w:w="1606" w:type="dxa"/>
            <w:vAlign w:val="center"/>
          </w:tcPr>
          <w:p w14:paraId="0000016C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422AEC59" wp14:editId="03B9F6BD">
                  <wp:extent cx="323850" cy="295275"/>
                  <wp:effectExtent l="0" t="0" r="0" b="0"/>
                  <wp:docPr id="70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4492BF1D" w14:textId="77777777">
        <w:trPr>
          <w:jc w:val="center"/>
        </w:trPr>
        <w:tc>
          <w:tcPr>
            <w:tcW w:w="1606" w:type="dxa"/>
            <w:vAlign w:val="center"/>
          </w:tcPr>
          <w:p w14:paraId="0000016D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Yamano, 2020</w:t>
            </w:r>
          </w:p>
        </w:tc>
        <w:tc>
          <w:tcPr>
            <w:tcW w:w="1606" w:type="dxa"/>
            <w:vAlign w:val="center"/>
          </w:tcPr>
          <w:p w14:paraId="0000016E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AVI, SUL, MER, AMK</w:t>
            </w:r>
          </w:p>
        </w:tc>
        <w:tc>
          <w:tcPr>
            <w:tcW w:w="1606" w:type="dxa"/>
            <w:vAlign w:val="center"/>
          </w:tcPr>
          <w:p w14:paraId="0000016F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Checkerboard</w:t>
            </w:r>
          </w:p>
        </w:tc>
        <w:tc>
          <w:tcPr>
            <w:tcW w:w="1606" w:type="dxa"/>
            <w:vAlign w:val="center"/>
          </w:tcPr>
          <w:p w14:paraId="00000170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2-FDC-R-PER-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Ab</w:t>
            </w:r>
          </w:p>
        </w:tc>
        <w:tc>
          <w:tcPr>
            <w:tcW w:w="1606" w:type="dxa"/>
            <w:vAlign w:val="center"/>
          </w:tcPr>
          <w:p w14:paraId="00000171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Synergy for AVI and SUL</w:t>
            </w:r>
          </w:p>
        </w:tc>
        <w:tc>
          <w:tcPr>
            <w:tcW w:w="1606" w:type="dxa"/>
            <w:vAlign w:val="center"/>
          </w:tcPr>
          <w:p w14:paraId="00000172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103B736D" wp14:editId="53C7CA01">
                  <wp:extent cx="333375" cy="295275"/>
                  <wp:effectExtent l="0" t="0" r="0" b="0"/>
                  <wp:docPr id="71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4CBAA39C" w14:textId="77777777">
        <w:trPr>
          <w:jc w:val="center"/>
        </w:trPr>
        <w:tc>
          <w:tcPr>
            <w:tcW w:w="1606" w:type="dxa"/>
            <w:vMerge w:val="restart"/>
            <w:vAlign w:val="center"/>
          </w:tcPr>
          <w:p w14:paraId="00000173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Bianco, 2022</w:t>
            </w:r>
          </w:p>
        </w:tc>
        <w:tc>
          <w:tcPr>
            <w:tcW w:w="1606" w:type="dxa"/>
            <w:vMerge w:val="restart"/>
            <w:vAlign w:val="center"/>
          </w:tcPr>
          <w:p w14:paraId="00000174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TAZ, AVI, VAB, REL</w:t>
            </w:r>
          </w:p>
        </w:tc>
        <w:tc>
          <w:tcPr>
            <w:tcW w:w="1606" w:type="dxa"/>
            <w:vAlign w:val="center"/>
          </w:tcPr>
          <w:p w14:paraId="00000175" w14:textId="77777777" w:rsidR="0056103C" w:rsidRDefault="00000000">
            <w:pPr>
              <w:jc w:val="center"/>
              <w:rPr>
                <w:rFonts w:ascii="Arial" w:eastAsia="Arial" w:hAnsi="Arial" w:cs="Arial"/>
                <w:i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Checkerboard</w:t>
            </w:r>
          </w:p>
        </w:tc>
        <w:tc>
          <w:tcPr>
            <w:tcW w:w="1606" w:type="dxa"/>
            <w:vAlign w:val="center"/>
          </w:tcPr>
          <w:p w14:paraId="00000176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39 (9-FDC-R: 4 KPC-</w:t>
            </w:r>
            <w:proofErr w:type="spellStart"/>
            <w:r>
              <w:rPr>
                <w:rFonts w:ascii="Arial" w:eastAsia="Arial" w:hAnsi="Arial" w:cs="Arial"/>
                <w:i/>
                <w:sz w:val="22"/>
                <w:szCs w:val="22"/>
              </w:rPr>
              <w:t>Kp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>, 3-NDM-EB and 2 NDM and OXA-23-like-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Ab</w:t>
            </w:r>
            <w:r>
              <w:rPr>
                <w:rFonts w:ascii="Arial" w:eastAsia="Arial" w:hAnsi="Arial" w:cs="Arial"/>
                <w:sz w:val="22"/>
                <w:szCs w:val="22"/>
              </w:rPr>
              <w:t>)</w:t>
            </w:r>
          </w:p>
        </w:tc>
        <w:tc>
          <w:tcPr>
            <w:tcW w:w="1606" w:type="dxa"/>
            <w:vAlign w:val="center"/>
          </w:tcPr>
          <w:p w14:paraId="00000177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KPC: synergy for AVI, VAB, REL</w:t>
            </w:r>
          </w:p>
          <w:p w14:paraId="00000178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MBL: very low synergy with TAZ, AVI, REL</w:t>
            </w:r>
          </w:p>
          <w:p w14:paraId="00000179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OXA: synergy for TAZ, AVI, VAB, REL in all OXA-48-EB but not for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Ab</w:t>
            </w:r>
          </w:p>
        </w:tc>
        <w:tc>
          <w:tcPr>
            <w:tcW w:w="1606" w:type="dxa"/>
            <w:vAlign w:val="center"/>
          </w:tcPr>
          <w:p w14:paraId="0000017A" w14:textId="77777777" w:rsidR="0056103C" w:rsidRDefault="0056103C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  <w:p w14:paraId="0000017B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329D650D" wp14:editId="5B3A71A6">
                  <wp:extent cx="323850" cy="295275"/>
                  <wp:effectExtent l="0" t="0" r="0" b="0"/>
                  <wp:docPr id="72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2F237CFA" w14:textId="77777777">
        <w:trPr>
          <w:jc w:val="center"/>
        </w:trPr>
        <w:tc>
          <w:tcPr>
            <w:tcW w:w="1606" w:type="dxa"/>
            <w:vMerge/>
            <w:vAlign w:val="center"/>
          </w:tcPr>
          <w:p w14:paraId="0000017C" w14:textId="77777777" w:rsidR="0056103C" w:rsidRDefault="005610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606" w:type="dxa"/>
            <w:vMerge/>
            <w:vAlign w:val="center"/>
          </w:tcPr>
          <w:p w14:paraId="0000017D" w14:textId="77777777" w:rsidR="0056103C" w:rsidRDefault="005610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606" w:type="dxa"/>
            <w:vAlign w:val="center"/>
          </w:tcPr>
          <w:p w14:paraId="0000017E" w14:textId="77777777" w:rsidR="0056103C" w:rsidRDefault="00000000">
            <w:pPr>
              <w:jc w:val="center"/>
              <w:rPr>
                <w:rFonts w:ascii="Arial" w:eastAsia="Arial" w:hAnsi="Arial" w:cs="Arial"/>
                <w:i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Time-kill</w:t>
            </w:r>
          </w:p>
        </w:tc>
        <w:tc>
          <w:tcPr>
            <w:tcW w:w="1606" w:type="dxa"/>
            <w:vAlign w:val="center"/>
          </w:tcPr>
          <w:p w14:paraId="0000017F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4 FDC-S (KPC-3-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Kp</w:t>
            </w:r>
            <w:r>
              <w:rPr>
                <w:rFonts w:ascii="Arial" w:eastAsia="Arial" w:hAnsi="Arial" w:cs="Arial"/>
                <w:sz w:val="22"/>
                <w:szCs w:val="22"/>
              </w:rPr>
              <w:t>, NDM-1-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Ec</w:t>
            </w:r>
            <w:r>
              <w:rPr>
                <w:rFonts w:ascii="Arial" w:eastAsia="Arial" w:hAnsi="Arial" w:cs="Arial"/>
                <w:sz w:val="22"/>
                <w:szCs w:val="22"/>
              </w:rPr>
              <w:t xml:space="preserve">, </w:t>
            </w:r>
            <w:r>
              <w:rPr>
                <w:rFonts w:ascii="Arial" w:eastAsia="Arial" w:hAnsi="Arial" w:cs="Arial"/>
                <w:sz w:val="22"/>
                <w:szCs w:val="22"/>
              </w:rPr>
              <w:lastRenderedPageBreak/>
              <w:t>OXA-23-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Ab</w:t>
            </w:r>
            <w:r>
              <w:rPr>
                <w:rFonts w:ascii="Arial" w:eastAsia="Arial" w:hAnsi="Arial" w:cs="Arial"/>
                <w:sz w:val="22"/>
                <w:szCs w:val="22"/>
              </w:rPr>
              <w:t>, OXA-48-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Kp</w:t>
            </w:r>
            <w:r>
              <w:rPr>
                <w:rFonts w:ascii="Arial" w:eastAsia="Arial" w:hAnsi="Arial" w:cs="Arial"/>
                <w:sz w:val="22"/>
                <w:szCs w:val="22"/>
              </w:rPr>
              <w:t>) and 1 FDC-R (KPC-50-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Kp</w:t>
            </w:r>
            <w:r>
              <w:rPr>
                <w:rFonts w:ascii="Arial" w:eastAsia="Arial" w:hAnsi="Arial" w:cs="Arial"/>
                <w:sz w:val="22"/>
                <w:szCs w:val="22"/>
              </w:rPr>
              <w:t>)</w:t>
            </w:r>
          </w:p>
        </w:tc>
        <w:tc>
          <w:tcPr>
            <w:tcW w:w="1606" w:type="dxa"/>
            <w:vAlign w:val="center"/>
          </w:tcPr>
          <w:p w14:paraId="00000180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lastRenderedPageBreak/>
              <w:t>KPC: synergy for AVI, VAB, REL</w:t>
            </w:r>
          </w:p>
          <w:p w14:paraId="00000181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lastRenderedPageBreak/>
              <w:t>NDM and OXA-23: no synergy</w:t>
            </w:r>
          </w:p>
          <w:p w14:paraId="00000182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OXA-48: synergy for TAZ and AVI</w:t>
            </w:r>
          </w:p>
        </w:tc>
        <w:tc>
          <w:tcPr>
            <w:tcW w:w="1606" w:type="dxa"/>
            <w:vAlign w:val="center"/>
          </w:tcPr>
          <w:p w14:paraId="00000183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lastRenderedPageBreak/>
              <w:drawing>
                <wp:inline distT="114300" distB="114300" distL="114300" distR="114300" wp14:anchorId="6C26C38B" wp14:editId="2628AE53">
                  <wp:extent cx="323850" cy="295275"/>
                  <wp:effectExtent l="0" t="0" r="0" b="0"/>
                  <wp:docPr id="73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  <w:p w14:paraId="00000184" w14:textId="77777777" w:rsidR="0056103C" w:rsidRDefault="0056103C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</w:tc>
      </w:tr>
      <w:tr w:rsidR="0056103C" w14:paraId="7F7E4C79" w14:textId="77777777">
        <w:trPr>
          <w:trHeight w:val="490"/>
          <w:jc w:val="center"/>
        </w:trPr>
        <w:tc>
          <w:tcPr>
            <w:tcW w:w="1606" w:type="dxa"/>
            <w:vAlign w:val="center"/>
          </w:tcPr>
          <w:p w14:paraId="00000185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lastRenderedPageBreak/>
              <w:t>Gopikrishnan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>, 2023</w:t>
            </w:r>
          </w:p>
        </w:tc>
        <w:tc>
          <w:tcPr>
            <w:tcW w:w="1606" w:type="dxa"/>
            <w:vAlign w:val="center"/>
          </w:tcPr>
          <w:p w14:paraId="00000186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ZID and AVI</w:t>
            </w:r>
          </w:p>
        </w:tc>
        <w:tc>
          <w:tcPr>
            <w:tcW w:w="1606" w:type="dxa"/>
            <w:vAlign w:val="center"/>
          </w:tcPr>
          <w:p w14:paraId="00000187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BMD MIC and molecular simulation</w:t>
            </w:r>
          </w:p>
        </w:tc>
        <w:tc>
          <w:tcPr>
            <w:tcW w:w="1606" w:type="dxa"/>
            <w:vAlign w:val="center"/>
          </w:tcPr>
          <w:p w14:paraId="00000188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52 (13 FDC-R) CRAB (OXA</w:t>
            </w:r>
            <w:r>
              <w:rPr>
                <w:rFonts w:ascii="Cambria Math" w:eastAsia="Cambria Math" w:hAnsi="Cambria Math" w:cs="Cambria Math"/>
                <w:sz w:val="22"/>
                <w:szCs w:val="22"/>
              </w:rPr>
              <w:t>‐</w:t>
            </w:r>
            <w:r>
              <w:rPr>
                <w:rFonts w:ascii="Arial" w:eastAsia="Arial" w:hAnsi="Arial" w:cs="Arial"/>
                <w:sz w:val="22"/>
                <w:szCs w:val="22"/>
              </w:rPr>
              <w:t>23, 24, and 58)</w:t>
            </w:r>
          </w:p>
        </w:tc>
        <w:tc>
          <w:tcPr>
            <w:tcW w:w="1606" w:type="dxa"/>
            <w:vAlign w:val="center"/>
          </w:tcPr>
          <w:p w14:paraId="00000189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Inhibitory activity of FDC+ZID better than monotherapy</w:t>
            </w:r>
          </w:p>
        </w:tc>
        <w:tc>
          <w:tcPr>
            <w:tcW w:w="1606" w:type="dxa"/>
            <w:vAlign w:val="center"/>
          </w:tcPr>
          <w:p w14:paraId="0000018A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01B45F54" wp14:editId="7FB9BD54">
                  <wp:extent cx="333375" cy="295275"/>
                  <wp:effectExtent l="0" t="0" r="0" b="0"/>
                  <wp:docPr id="74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2B48AD01" w14:textId="77777777">
        <w:trPr>
          <w:trHeight w:val="490"/>
          <w:jc w:val="center"/>
        </w:trPr>
        <w:tc>
          <w:tcPr>
            <w:tcW w:w="1606" w:type="dxa"/>
            <w:vMerge w:val="restart"/>
            <w:tcBorders>
              <w:bottom w:val="single" w:sz="4" w:space="0" w:color="000000"/>
            </w:tcBorders>
            <w:vAlign w:val="center"/>
          </w:tcPr>
          <w:p w14:paraId="0000018B" w14:textId="77777777" w:rsidR="0056103C" w:rsidRDefault="0056103C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  <w:p w14:paraId="0000018C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Huband, 2024</w:t>
            </w:r>
          </w:p>
          <w:p w14:paraId="0000018D" w14:textId="77777777" w:rsidR="0056103C" w:rsidRDefault="0056103C">
            <w:pPr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606" w:type="dxa"/>
            <w:tcBorders>
              <w:bottom w:val="single" w:sz="4" w:space="0" w:color="000000"/>
            </w:tcBorders>
            <w:vAlign w:val="center"/>
          </w:tcPr>
          <w:p w14:paraId="0000018E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SUL</w:t>
            </w:r>
          </w:p>
        </w:tc>
        <w:tc>
          <w:tcPr>
            <w:tcW w:w="1606" w:type="dxa"/>
            <w:vMerge w:val="restart"/>
            <w:tcBorders>
              <w:bottom w:val="single" w:sz="4" w:space="0" w:color="000000"/>
            </w:tcBorders>
            <w:vAlign w:val="center"/>
          </w:tcPr>
          <w:p w14:paraId="0000018F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BMD MIC</w:t>
            </w:r>
          </w:p>
        </w:tc>
        <w:tc>
          <w:tcPr>
            <w:tcW w:w="1606" w:type="dxa"/>
            <w:vMerge w:val="restart"/>
            <w:tcBorders>
              <w:bottom w:val="single" w:sz="4" w:space="0" w:color="000000"/>
            </w:tcBorders>
            <w:vAlign w:val="center"/>
          </w:tcPr>
          <w:p w14:paraId="00000190" w14:textId="77777777" w:rsidR="0056103C" w:rsidRDefault="00000000">
            <w:pPr>
              <w:jc w:val="center"/>
              <w:rPr>
                <w:rFonts w:ascii="Arial" w:eastAsia="Arial" w:hAnsi="Arial" w:cs="Arial"/>
                <w:i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66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Ab</w:t>
            </w:r>
          </w:p>
        </w:tc>
        <w:tc>
          <w:tcPr>
            <w:tcW w:w="1606" w:type="dxa"/>
            <w:tcBorders>
              <w:bottom w:val="single" w:sz="4" w:space="0" w:color="000000"/>
            </w:tcBorders>
            <w:vAlign w:val="center"/>
          </w:tcPr>
          <w:p w14:paraId="00000191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Negative</w:t>
            </w:r>
          </w:p>
        </w:tc>
        <w:tc>
          <w:tcPr>
            <w:tcW w:w="1606" w:type="dxa"/>
            <w:tcBorders>
              <w:bottom w:val="single" w:sz="4" w:space="0" w:color="000000"/>
            </w:tcBorders>
            <w:vAlign w:val="center"/>
          </w:tcPr>
          <w:p w14:paraId="00000192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drawing>
                <wp:inline distT="114300" distB="114300" distL="114300" distR="114300" wp14:anchorId="13A138FB" wp14:editId="2B13AA29">
                  <wp:extent cx="323850" cy="295275"/>
                  <wp:effectExtent l="0" t="0" r="0" b="0"/>
                  <wp:docPr id="75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1E21BA56" w14:textId="77777777">
        <w:trPr>
          <w:trHeight w:val="490"/>
          <w:jc w:val="center"/>
        </w:trPr>
        <w:tc>
          <w:tcPr>
            <w:tcW w:w="1606" w:type="dxa"/>
            <w:vMerge/>
            <w:tcBorders>
              <w:bottom w:val="single" w:sz="4" w:space="0" w:color="000000"/>
            </w:tcBorders>
            <w:vAlign w:val="center"/>
          </w:tcPr>
          <w:p w14:paraId="00000193" w14:textId="77777777" w:rsidR="0056103C" w:rsidRDefault="005610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606" w:type="dxa"/>
            <w:tcBorders>
              <w:bottom w:val="single" w:sz="4" w:space="0" w:color="000000"/>
            </w:tcBorders>
            <w:vAlign w:val="center"/>
          </w:tcPr>
          <w:p w14:paraId="00000194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DUR</w:t>
            </w:r>
          </w:p>
        </w:tc>
        <w:tc>
          <w:tcPr>
            <w:tcW w:w="1606" w:type="dxa"/>
            <w:vMerge/>
            <w:tcBorders>
              <w:bottom w:val="single" w:sz="4" w:space="0" w:color="000000"/>
            </w:tcBorders>
            <w:vAlign w:val="center"/>
          </w:tcPr>
          <w:p w14:paraId="00000195" w14:textId="77777777" w:rsidR="0056103C" w:rsidRDefault="005610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606" w:type="dxa"/>
            <w:vMerge/>
            <w:tcBorders>
              <w:bottom w:val="single" w:sz="4" w:space="0" w:color="000000"/>
            </w:tcBorders>
            <w:vAlign w:val="center"/>
          </w:tcPr>
          <w:p w14:paraId="00000196" w14:textId="77777777" w:rsidR="0056103C" w:rsidRDefault="005610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606" w:type="dxa"/>
            <w:tcBorders>
              <w:bottom w:val="single" w:sz="4" w:space="0" w:color="000000"/>
            </w:tcBorders>
            <w:vAlign w:val="center"/>
          </w:tcPr>
          <w:p w14:paraId="00000197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Positive</w:t>
            </w:r>
          </w:p>
        </w:tc>
        <w:tc>
          <w:tcPr>
            <w:tcW w:w="1606" w:type="dxa"/>
            <w:tcBorders>
              <w:bottom w:val="single" w:sz="4" w:space="0" w:color="000000"/>
            </w:tcBorders>
            <w:vAlign w:val="center"/>
          </w:tcPr>
          <w:p w14:paraId="00000198" w14:textId="77777777" w:rsidR="0056103C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2C73AA7B" wp14:editId="6C600460">
                  <wp:extent cx="333375" cy="295275"/>
                  <wp:effectExtent l="0" t="0" r="0" b="0"/>
                  <wp:docPr id="76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0EF626D9" w14:textId="77777777">
        <w:trPr>
          <w:trHeight w:val="490"/>
          <w:jc w:val="center"/>
        </w:trPr>
        <w:tc>
          <w:tcPr>
            <w:tcW w:w="1606" w:type="dxa"/>
            <w:vMerge/>
            <w:tcBorders>
              <w:bottom w:val="single" w:sz="4" w:space="0" w:color="000000"/>
            </w:tcBorders>
            <w:vAlign w:val="center"/>
          </w:tcPr>
          <w:p w14:paraId="00000199" w14:textId="77777777" w:rsidR="0056103C" w:rsidRDefault="005610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sz w:val="22"/>
                <w:szCs w:val="22"/>
              </w:rPr>
            </w:pPr>
          </w:p>
        </w:tc>
        <w:tc>
          <w:tcPr>
            <w:tcW w:w="1606" w:type="dxa"/>
            <w:tcBorders>
              <w:bottom w:val="single" w:sz="4" w:space="0" w:color="000000"/>
            </w:tcBorders>
            <w:vAlign w:val="center"/>
          </w:tcPr>
          <w:p w14:paraId="0000019A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SUL-DUR</w:t>
            </w:r>
          </w:p>
        </w:tc>
        <w:tc>
          <w:tcPr>
            <w:tcW w:w="1606" w:type="dxa"/>
            <w:vMerge/>
            <w:tcBorders>
              <w:bottom w:val="single" w:sz="4" w:space="0" w:color="000000"/>
            </w:tcBorders>
            <w:vAlign w:val="center"/>
          </w:tcPr>
          <w:p w14:paraId="0000019B" w14:textId="77777777" w:rsidR="0056103C" w:rsidRDefault="005610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606" w:type="dxa"/>
            <w:vMerge/>
            <w:tcBorders>
              <w:bottom w:val="single" w:sz="4" w:space="0" w:color="000000"/>
            </w:tcBorders>
            <w:vAlign w:val="center"/>
          </w:tcPr>
          <w:p w14:paraId="0000019C" w14:textId="77777777" w:rsidR="0056103C" w:rsidRDefault="005610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606" w:type="dxa"/>
            <w:tcBorders>
              <w:bottom w:val="single" w:sz="4" w:space="0" w:color="000000"/>
            </w:tcBorders>
            <w:vAlign w:val="center"/>
          </w:tcPr>
          <w:p w14:paraId="0000019D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Positive (stronger than only with DUR)</w:t>
            </w:r>
          </w:p>
        </w:tc>
        <w:tc>
          <w:tcPr>
            <w:tcW w:w="1606" w:type="dxa"/>
            <w:tcBorders>
              <w:bottom w:val="single" w:sz="4" w:space="0" w:color="000000"/>
            </w:tcBorders>
            <w:vAlign w:val="center"/>
          </w:tcPr>
          <w:p w14:paraId="0000019E" w14:textId="77777777" w:rsidR="0056103C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3A94D2F5" wp14:editId="7A6DD30C">
                  <wp:extent cx="333375" cy="295275"/>
                  <wp:effectExtent l="0" t="0" r="0" b="0"/>
                  <wp:docPr id="77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143D0FC0" w14:textId="77777777">
        <w:trPr>
          <w:trHeight w:val="490"/>
          <w:jc w:val="center"/>
        </w:trPr>
        <w:tc>
          <w:tcPr>
            <w:tcW w:w="1606" w:type="dxa"/>
            <w:vAlign w:val="center"/>
          </w:tcPr>
          <w:p w14:paraId="0000019F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Kobic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>, 2022</w:t>
            </w:r>
          </w:p>
        </w:tc>
        <w:tc>
          <w:tcPr>
            <w:tcW w:w="1606" w:type="dxa"/>
            <w:vAlign w:val="center"/>
          </w:tcPr>
          <w:p w14:paraId="000001A0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SUL and TGC</w:t>
            </w:r>
          </w:p>
        </w:tc>
        <w:tc>
          <w:tcPr>
            <w:tcW w:w="1606" w:type="dxa"/>
            <w:vAlign w:val="center"/>
          </w:tcPr>
          <w:p w14:paraId="000001A1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Time-kill</w:t>
            </w:r>
          </w:p>
        </w:tc>
        <w:tc>
          <w:tcPr>
            <w:tcW w:w="1606" w:type="dxa"/>
            <w:vAlign w:val="center"/>
          </w:tcPr>
          <w:p w14:paraId="000001A2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1 FDC-S XDR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Ab</w:t>
            </w:r>
          </w:p>
        </w:tc>
        <w:tc>
          <w:tcPr>
            <w:tcW w:w="1606" w:type="dxa"/>
            <w:vAlign w:val="center"/>
          </w:tcPr>
          <w:p w14:paraId="000001A3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Only synergy for FDC+SUL+TGC</w:t>
            </w:r>
          </w:p>
        </w:tc>
        <w:tc>
          <w:tcPr>
            <w:tcW w:w="1606" w:type="dxa"/>
            <w:vAlign w:val="center"/>
          </w:tcPr>
          <w:p w14:paraId="000001A4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62466F97" wp14:editId="4333D3FD">
                  <wp:extent cx="323850" cy="295275"/>
                  <wp:effectExtent l="0" t="0" r="0" b="0"/>
                  <wp:docPr id="7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05920614" w14:textId="77777777">
        <w:trPr>
          <w:trHeight w:val="125"/>
          <w:jc w:val="center"/>
        </w:trPr>
        <w:tc>
          <w:tcPr>
            <w:tcW w:w="1606" w:type="dxa"/>
            <w:vAlign w:val="center"/>
          </w:tcPr>
          <w:p w14:paraId="000001A5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Wong, 2024</w:t>
            </w:r>
          </w:p>
        </w:tc>
        <w:tc>
          <w:tcPr>
            <w:tcW w:w="1606" w:type="dxa"/>
            <w:vAlign w:val="center"/>
          </w:tcPr>
          <w:p w14:paraId="000001A6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SUL, AVI</w:t>
            </w:r>
          </w:p>
        </w:tc>
        <w:tc>
          <w:tcPr>
            <w:tcW w:w="1606" w:type="dxa"/>
            <w:vAlign w:val="center"/>
          </w:tcPr>
          <w:p w14:paraId="000001A7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-</w:t>
            </w:r>
          </w:p>
        </w:tc>
        <w:tc>
          <w:tcPr>
            <w:tcW w:w="1606" w:type="dxa"/>
            <w:vAlign w:val="center"/>
          </w:tcPr>
          <w:p w14:paraId="000001A8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2 FDC-S Ab and A. </w:t>
            </w: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lwoffii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 xml:space="preserve"> (NDM-1 producers)</w:t>
            </w:r>
          </w:p>
        </w:tc>
        <w:tc>
          <w:tcPr>
            <w:tcW w:w="1606" w:type="dxa"/>
            <w:vAlign w:val="center"/>
          </w:tcPr>
          <w:p w14:paraId="000001A9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Exposure to FDC+SUL or FDC+AVI led to the selection of FDC-R strains</w:t>
            </w:r>
          </w:p>
        </w:tc>
        <w:tc>
          <w:tcPr>
            <w:tcW w:w="1606" w:type="dxa"/>
            <w:vAlign w:val="center"/>
          </w:tcPr>
          <w:p w14:paraId="000001AA" w14:textId="77777777" w:rsidR="0056103C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drawing>
                <wp:inline distT="114300" distB="114300" distL="114300" distR="114300" wp14:anchorId="36586C79" wp14:editId="79463672">
                  <wp:extent cx="323850" cy="295275"/>
                  <wp:effectExtent l="0" t="0" r="0" b="0"/>
                  <wp:docPr id="79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4DFFF220" w14:textId="77777777">
        <w:trPr>
          <w:trHeight w:val="130"/>
          <w:jc w:val="center"/>
        </w:trPr>
        <w:tc>
          <w:tcPr>
            <w:tcW w:w="1606" w:type="dxa"/>
            <w:vMerge w:val="restart"/>
            <w:vAlign w:val="center"/>
          </w:tcPr>
          <w:p w14:paraId="000001AB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You, 2025</w:t>
            </w:r>
          </w:p>
        </w:tc>
        <w:tc>
          <w:tcPr>
            <w:tcW w:w="1606" w:type="dxa"/>
            <w:vAlign w:val="center"/>
          </w:tcPr>
          <w:p w14:paraId="000001AC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-</w:t>
            </w:r>
          </w:p>
        </w:tc>
        <w:tc>
          <w:tcPr>
            <w:tcW w:w="1606" w:type="dxa"/>
            <w:vAlign w:val="center"/>
          </w:tcPr>
          <w:p w14:paraId="000001AD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AI</w:t>
            </w:r>
          </w:p>
        </w:tc>
        <w:tc>
          <w:tcPr>
            <w:tcW w:w="1606" w:type="dxa"/>
            <w:vAlign w:val="center"/>
          </w:tcPr>
          <w:p w14:paraId="000001AE" w14:textId="77777777" w:rsidR="0056103C" w:rsidRDefault="00000000">
            <w:pPr>
              <w:jc w:val="center"/>
              <w:rPr>
                <w:rFonts w:ascii="Arial" w:eastAsia="Arial" w:hAnsi="Arial" w:cs="Arial"/>
                <w:i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1 XDR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Ab</w:t>
            </w:r>
          </w:p>
        </w:tc>
        <w:tc>
          <w:tcPr>
            <w:tcW w:w="1606" w:type="dxa"/>
            <w:vAlign w:val="center"/>
          </w:tcPr>
          <w:p w14:paraId="000001AF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FDC+A-S and FDC+PM-B+RIF were pinpointed (93.89 ± 5.95% and 92.23 ± 11.89% inhibition)</w:t>
            </w:r>
          </w:p>
        </w:tc>
        <w:tc>
          <w:tcPr>
            <w:tcW w:w="1606" w:type="dxa"/>
            <w:vAlign w:val="center"/>
          </w:tcPr>
          <w:p w14:paraId="000001B0" w14:textId="77777777" w:rsidR="0056103C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15A3A11D" wp14:editId="41688604">
                  <wp:extent cx="333375" cy="295275"/>
                  <wp:effectExtent l="0" t="0" r="0" b="0"/>
                  <wp:docPr id="59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6EF88CB0" w14:textId="77777777">
        <w:trPr>
          <w:trHeight w:val="130"/>
          <w:jc w:val="center"/>
        </w:trPr>
        <w:tc>
          <w:tcPr>
            <w:tcW w:w="1606" w:type="dxa"/>
            <w:vMerge/>
            <w:vAlign w:val="center"/>
          </w:tcPr>
          <w:p w14:paraId="000001B1" w14:textId="77777777" w:rsidR="0056103C" w:rsidRDefault="005610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sz w:val="22"/>
                <w:szCs w:val="22"/>
              </w:rPr>
            </w:pPr>
          </w:p>
        </w:tc>
        <w:tc>
          <w:tcPr>
            <w:tcW w:w="1606" w:type="dxa"/>
            <w:vAlign w:val="center"/>
          </w:tcPr>
          <w:p w14:paraId="000001B2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A-S, PM-B+RIF</w:t>
            </w:r>
          </w:p>
        </w:tc>
        <w:tc>
          <w:tcPr>
            <w:tcW w:w="1606" w:type="dxa"/>
            <w:vAlign w:val="center"/>
          </w:tcPr>
          <w:p w14:paraId="000001B3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Checkerboard</w:t>
            </w:r>
          </w:p>
        </w:tc>
        <w:tc>
          <w:tcPr>
            <w:tcW w:w="1606" w:type="dxa"/>
            <w:vAlign w:val="center"/>
          </w:tcPr>
          <w:p w14:paraId="000001B4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4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Ab</w:t>
            </w:r>
          </w:p>
        </w:tc>
        <w:tc>
          <w:tcPr>
            <w:tcW w:w="1606" w:type="dxa"/>
            <w:vAlign w:val="center"/>
          </w:tcPr>
          <w:p w14:paraId="000001B5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FDC+PM-B+RIF showed synergy but </w:t>
            </w:r>
            <w:r>
              <w:rPr>
                <w:rFonts w:ascii="Arial" w:eastAsia="Arial" w:hAnsi="Arial" w:cs="Arial"/>
                <w:sz w:val="22"/>
                <w:szCs w:val="22"/>
              </w:rPr>
              <w:lastRenderedPageBreak/>
              <w:t>FDC+A-S antagonism</w:t>
            </w:r>
          </w:p>
        </w:tc>
        <w:tc>
          <w:tcPr>
            <w:tcW w:w="1606" w:type="dxa"/>
            <w:vAlign w:val="center"/>
          </w:tcPr>
          <w:p w14:paraId="000001B6" w14:textId="77777777" w:rsidR="0056103C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lastRenderedPageBreak/>
              <w:drawing>
                <wp:inline distT="114300" distB="114300" distL="114300" distR="114300" wp14:anchorId="61EA0EEF" wp14:editId="6B4BCB9A">
                  <wp:extent cx="323850" cy="295275"/>
                  <wp:effectExtent l="0" t="0" r="0" b="0"/>
                  <wp:docPr id="6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503A3EB0" w14:textId="77777777">
        <w:trPr>
          <w:trHeight w:val="490"/>
          <w:jc w:val="center"/>
        </w:trPr>
        <w:tc>
          <w:tcPr>
            <w:tcW w:w="1606" w:type="dxa"/>
            <w:vAlign w:val="center"/>
          </w:tcPr>
          <w:p w14:paraId="000001B7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Bianco, 2022</w:t>
            </w:r>
          </w:p>
        </w:tc>
        <w:tc>
          <w:tcPr>
            <w:tcW w:w="1606" w:type="dxa"/>
            <w:vAlign w:val="center"/>
          </w:tcPr>
          <w:p w14:paraId="000001B8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CZA</w:t>
            </w:r>
          </w:p>
        </w:tc>
        <w:tc>
          <w:tcPr>
            <w:tcW w:w="1606" w:type="dxa"/>
            <w:vAlign w:val="center"/>
          </w:tcPr>
          <w:p w14:paraId="000001B9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Gradient diffusion strip crossing</w:t>
            </w:r>
          </w:p>
        </w:tc>
        <w:tc>
          <w:tcPr>
            <w:tcW w:w="1606" w:type="dxa"/>
            <w:vAlign w:val="center"/>
          </w:tcPr>
          <w:p w14:paraId="000001BA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4 (1 FDC-R) KPC+VIM-EB,</w:t>
            </w:r>
          </w:p>
          <w:p w14:paraId="000001BB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4 (1 FDC-R) NDM+OXA-48 like-EB and 2 (both FDC-</w:t>
            </w:r>
            <w:proofErr w:type="gramStart"/>
            <w:r>
              <w:rPr>
                <w:rFonts w:ascii="Arial" w:eastAsia="Arial" w:hAnsi="Arial" w:cs="Arial"/>
                <w:sz w:val="22"/>
                <w:szCs w:val="22"/>
              </w:rPr>
              <w:t>S)  VIM</w:t>
            </w:r>
            <w:proofErr w:type="gramEnd"/>
            <w:r>
              <w:rPr>
                <w:rFonts w:ascii="Arial" w:eastAsia="Arial" w:hAnsi="Arial" w:cs="Arial"/>
                <w:sz w:val="22"/>
                <w:szCs w:val="22"/>
              </w:rPr>
              <w:t>+OXA-48 like-EB</w:t>
            </w:r>
          </w:p>
        </w:tc>
        <w:tc>
          <w:tcPr>
            <w:tcW w:w="1606" w:type="dxa"/>
            <w:vAlign w:val="center"/>
          </w:tcPr>
          <w:p w14:paraId="000001BC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No synergy</w:t>
            </w:r>
          </w:p>
        </w:tc>
        <w:tc>
          <w:tcPr>
            <w:tcW w:w="1606" w:type="dxa"/>
            <w:vAlign w:val="center"/>
          </w:tcPr>
          <w:p w14:paraId="000001BD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55CEB88C" wp14:editId="768AB862">
                  <wp:extent cx="323850" cy="295275"/>
                  <wp:effectExtent l="0" t="0" r="0" b="0"/>
                  <wp:docPr id="61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6583BE6D" w14:textId="77777777">
        <w:trPr>
          <w:trHeight w:val="125"/>
          <w:jc w:val="center"/>
        </w:trPr>
        <w:tc>
          <w:tcPr>
            <w:tcW w:w="1606" w:type="dxa"/>
            <w:vAlign w:val="center"/>
          </w:tcPr>
          <w:p w14:paraId="000001BE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Göpel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>, 2024</w:t>
            </w:r>
          </w:p>
        </w:tc>
        <w:tc>
          <w:tcPr>
            <w:tcW w:w="1606" w:type="dxa"/>
            <w:vAlign w:val="center"/>
          </w:tcPr>
          <w:p w14:paraId="000001BF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ATM</w:t>
            </w:r>
          </w:p>
        </w:tc>
        <w:tc>
          <w:tcPr>
            <w:tcW w:w="1606" w:type="dxa"/>
            <w:vAlign w:val="center"/>
          </w:tcPr>
          <w:p w14:paraId="000001C0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Checkerboard</w:t>
            </w:r>
          </w:p>
        </w:tc>
        <w:tc>
          <w:tcPr>
            <w:tcW w:w="1606" w:type="dxa"/>
            <w:vAlign w:val="center"/>
          </w:tcPr>
          <w:p w14:paraId="000001C1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20 NDM-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Ent. cloacae</w:t>
            </w:r>
          </w:p>
        </w:tc>
        <w:tc>
          <w:tcPr>
            <w:tcW w:w="1606" w:type="dxa"/>
            <w:vAlign w:val="center"/>
          </w:tcPr>
          <w:p w14:paraId="000001C2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Synergy found</w:t>
            </w:r>
          </w:p>
        </w:tc>
        <w:tc>
          <w:tcPr>
            <w:tcW w:w="1606" w:type="dxa"/>
            <w:vAlign w:val="center"/>
          </w:tcPr>
          <w:p w14:paraId="000001C3" w14:textId="77777777" w:rsidR="0056103C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42D08C86" wp14:editId="55ABD382">
                  <wp:extent cx="333375" cy="295275"/>
                  <wp:effectExtent l="0" t="0" r="0" b="0"/>
                  <wp:docPr id="6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0A2D494C" w14:textId="77777777">
        <w:trPr>
          <w:trHeight w:val="490"/>
          <w:jc w:val="center"/>
        </w:trPr>
        <w:tc>
          <w:tcPr>
            <w:tcW w:w="1606" w:type="dxa"/>
            <w:vAlign w:val="center"/>
          </w:tcPr>
          <w:p w14:paraId="000001C4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Bianco, 2022</w:t>
            </w:r>
          </w:p>
        </w:tc>
        <w:tc>
          <w:tcPr>
            <w:tcW w:w="1606" w:type="dxa"/>
            <w:vAlign w:val="center"/>
          </w:tcPr>
          <w:p w14:paraId="000001C5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CZA, MEV, IMI, and AMK</w:t>
            </w:r>
          </w:p>
        </w:tc>
        <w:tc>
          <w:tcPr>
            <w:tcW w:w="1606" w:type="dxa"/>
            <w:vAlign w:val="center"/>
          </w:tcPr>
          <w:p w14:paraId="000001C6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Gradient diffusion strip crossing</w:t>
            </w:r>
          </w:p>
        </w:tc>
        <w:tc>
          <w:tcPr>
            <w:tcW w:w="1606" w:type="dxa"/>
            <w:vAlign w:val="center"/>
          </w:tcPr>
          <w:p w14:paraId="000001C7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6 (3 FDC-R and 3 S)</w:t>
            </w:r>
          </w:p>
          <w:p w14:paraId="000001C8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KPC-</w:t>
            </w:r>
            <w:proofErr w:type="spellStart"/>
            <w:r>
              <w:rPr>
                <w:rFonts w:ascii="Arial" w:eastAsia="Arial" w:hAnsi="Arial" w:cs="Arial"/>
                <w:i/>
                <w:sz w:val="22"/>
                <w:szCs w:val="22"/>
              </w:rPr>
              <w:t>Kp</w:t>
            </w:r>
            <w:proofErr w:type="spellEnd"/>
          </w:p>
        </w:tc>
        <w:tc>
          <w:tcPr>
            <w:tcW w:w="1606" w:type="dxa"/>
            <w:vAlign w:val="center"/>
          </w:tcPr>
          <w:p w14:paraId="000001C9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Synergy for CZA (synergy rate of 67%)</w:t>
            </w:r>
          </w:p>
        </w:tc>
        <w:tc>
          <w:tcPr>
            <w:tcW w:w="1606" w:type="dxa"/>
            <w:vAlign w:val="center"/>
          </w:tcPr>
          <w:p w14:paraId="000001CA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3BDE1278" wp14:editId="5177632E">
                  <wp:extent cx="333375" cy="295275"/>
                  <wp:effectExtent l="0" t="0" r="0" b="0"/>
                  <wp:docPr id="63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06619918" w14:textId="77777777">
        <w:trPr>
          <w:trHeight w:val="490"/>
          <w:jc w:val="center"/>
        </w:trPr>
        <w:tc>
          <w:tcPr>
            <w:tcW w:w="1606" w:type="dxa"/>
            <w:vAlign w:val="center"/>
          </w:tcPr>
          <w:p w14:paraId="000001CB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Boattini, 2022</w:t>
            </w:r>
          </w:p>
        </w:tc>
        <w:tc>
          <w:tcPr>
            <w:tcW w:w="1606" w:type="dxa"/>
            <w:vAlign w:val="center"/>
          </w:tcPr>
          <w:p w14:paraId="000001CC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CZA</w:t>
            </w:r>
          </w:p>
        </w:tc>
        <w:tc>
          <w:tcPr>
            <w:tcW w:w="1606" w:type="dxa"/>
            <w:vAlign w:val="center"/>
          </w:tcPr>
          <w:p w14:paraId="000001CD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Gradient diffusion strip crossing</w:t>
            </w:r>
          </w:p>
        </w:tc>
        <w:tc>
          <w:tcPr>
            <w:tcW w:w="1606" w:type="dxa"/>
            <w:vAlign w:val="center"/>
          </w:tcPr>
          <w:p w14:paraId="000001CE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2-VIM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-Pa</w:t>
            </w:r>
            <w:r>
              <w:rPr>
                <w:rFonts w:ascii="Arial" w:eastAsia="Arial" w:hAnsi="Arial" w:cs="Arial"/>
                <w:sz w:val="22"/>
                <w:szCs w:val="22"/>
              </w:rPr>
              <w:t xml:space="preserve"> and 3 NDM-</w:t>
            </w:r>
            <w:proofErr w:type="spellStart"/>
            <w:r>
              <w:rPr>
                <w:rFonts w:ascii="Arial" w:eastAsia="Arial" w:hAnsi="Arial" w:cs="Arial"/>
                <w:i/>
                <w:sz w:val="22"/>
                <w:szCs w:val="22"/>
              </w:rPr>
              <w:t>Kp</w:t>
            </w:r>
            <w:proofErr w:type="spellEnd"/>
          </w:p>
        </w:tc>
        <w:tc>
          <w:tcPr>
            <w:tcW w:w="1606" w:type="dxa"/>
            <w:vAlign w:val="center"/>
          </w:tcPr>
          <w:p w14:paraId="000001CF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Synergy in 1 NDM-</w:t>
            </w:r>
            <w:proofErr w:type="spellStart"/>
            <w:r>
              <w:rPr>
                <w:rFonts w:ascii="Arial" w:eastAsia="Arial" w:hAnsi="Arial" w:cs="Arial"/>
                <w:i/>
                <w:sz w:val="22"/>
                <w:szCs w:val="22"/>
              </w:rPr>
              <w:t>Kp</w:t>
            </w:r>
            <w:proofErr w:type="spellEnd"/>
            <w:r>
              <w:rPr>
                <w:rFonts w:ascii="Arial" w:eastAsia="Arial" w:hAnsi="Arial" w:cs="Arial"/>
                <w:i/>
                <w:sz w:val="22"/>
                <w:szCs w:val="22"/>
              </w:rPr>
              <w:t xml:space="preserve"> </w:t>
            </w:r>
            <w:r>
              <w:rPr>
                <w:rFonts w:ascii="Arial" w:eastAsia="Arial" w:hAnsi="Arial" w:cs="Arial"/>
                <w:sz w:val="22"/>
                <w:szCs w:val="22"/>
              </w:rPr>
              <w:t>and only additive effects in 1 NDM-</w:t>
            </w:r>
            <w:proofErr w:type="spellStart"/>
            <w:r>
              <w:rPr>
                <w:rFonts w:ascii="Arial" w:eastAsia="Arial" w:hAnsi="Arial" w:cs="Arial"/>
                <w:i/>
                <w:sz w:val="22"/>
                <w:szCs w:val="22"/>
              </w:rPr>
              <w:t>Kp</w:t>
            </w:r>
            <w:proofErr w:type="spellEnd"/>
            <w:r>
              <w:rPr>
                <w:rFonts w:ascii="Arial" w:eastAsia="Arial" w:hAnsi="Arial" w:cs="Arial"/>
                <w:i/>
                <w:sz w:val="22"/>
                <w:szCs w:val="22"/>
              </w:rPr>
              <w:t xml:space="preserve"> </w:t>
            </w:r>
            <w:r>
              <w:rPr>
                <w:rFonts w:ascii="Arial" w:eastAsia="Arial" w:hAnsi="Arial" w:cs="Arial"/>
                <w:sz w:val="22"/>
                <w:szCs w:val="22"/>
              </w:rPr>
              <w:t>and 1 VIM-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Pa</w:t>
            </w:r>
          </w:p>
        </w:tc>
        <w:tc>
          <w:tcPr>
            <w:tcW w:w="1606" w:type="dxa"/>
            <w:vAlign w:val="center"/>
          </w:tcPr>
          <w:p w14:paraId="000001D0" w14:textId="77777777" w:rsidR="0056103C" w:rsidRDefault="0056103C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  <w:p w14:paraId="000001D1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6C24B087" wp14:editId="56951C8F">
                  <wp:extent cx="323850" cy="295275"/>
                  <wp:effectExtent l="0" t="0" r="0" b="0"/>
                  <wp:docPr id="64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693ACED6" w14:textId="77777777">
        <w:trPr>
          <w:trHeight w:val="125"/>
          <w:jc w:val="center"/>
        </w:trPr>
        <w:tc>
          <w:tcPr>
            <w:tcW w:w="1606" w:type="dxa"/>
            <w:vAlign w:val="center"/>
          </w:tcPr>
          <w:p w14:paraId="000001D2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Moon, 2023</w:t>
            </w:r>
          </w:p>
        </w:tc>
        <w:tc>
          <w:tcPr>
            <w:tcW w:w="1606" w:type="dxa"/>
            <w:vAlign w:val="center"/>
          </w:tcPr>
          <w:p w14:paraId="000001D3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AVI</w:t>
            </w:r>
          </w:p>
        </w:tc>
        <w:tc>
          <w:tcPr>
            <w:tcW w:w="1606" w:type="dxa"/>
            <w:vAlign w:val="center"/>
          </w:tcPr>
          <w:p w14:paraId="000001D4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Double-disk assay</w:t>
            </w:r>
          </w:p>
        </w:tc>
        <w:tc>
          <w:tcPr>
            <w:tcW w:w="1606" w:type="dxa"/>
            <w:vAlign w:val="center"/>
          </w:tcPr>
          <w:p w14:paraId="000001D5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1 FDC-R </w:t>
            </w:r>
            <w:proofErr w:type="spellStart"/>
            <w:r>
              <w:rPr>
                <w:rFonts w:ascii="Arial" w:eastAsia="Arial" w:hAnsi="Arial" w:cs="Arial"/>
                <w:i/>
                <w:sz w:val="22"/>
                <w:szCs w:val="22"/>
              </w:rPr>
              <w:t>Kp</w:t>
            </w:r>
            <w:proofErr w:type="spellEnd"/>
          </w:p>
        </w:tc>
        <w:tc>
          <w:tcPr>
            <w:tcW w:w="1606" w:type="dxa"/>
            <w:vAlign w:val="center"/>
          </w:tcPr>
          <w:p w14:paraId="000001D6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AVI enhanced the activity of </w:t>
            </w: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cefiderocol</w:t>
            </w:r>
            <w:proofErr w:type="spellEnd"/>
          </w:p>
        </w:tc>
        <w:tc>
          <w:tcPr>
            <w:tcW w:w="1606" w:type="dxa"/>
            <w:vAlign w:val="center"/>
          </w:tcPr>
          <w:p w14:paraId="000001D7" w14:textId="77777777" w:rsidR="0056103C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31757AFC" wp14:editId="02FBD1A5">
                  <wp:extent cx="333375" cy="295275"/>
                  <wp:effectExtent l="0" t="0" r="0" b="0"/>
                  <wp:docPr id="65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101DCC86" w14:textId="77777777">
        <w:trPr>
          <w:trHeight w:val="125"/>
          <w:jc w:val="center"/>
        </w:trPr>
        <w:tc>
          <w:tcPr>
            <w:tcW w:w="1606" w:type="dxa"/>
            <w:vMerge w:val="restart"/>
            <w:vAlign w:val="center"/>
          </w:tcPr>
          <w:p w14:paraId="000001D8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Daoud, 2023</w:t>
            </w:r>
          </w:p>
        </w:tc>
        <w:tc>
          <w:tcPr>
            <w:tcW w:w="1606" w:type="dxa"/>
            <w:vAlign w:val="center"/>
          </w:tcPr>
          <w:p w14:paraId="000001D9" w14:textId="77777777" w:rsidR="0056103C" w:rsidRPr="004141B1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4141B1">
              <w:rPr>
                <w:rFonts w:ascii="Arial" w:eastAsia="Arial" w:hAnsi="Arial" w:cs="Arial"/>
                <w:sz w:val="22"/>
                <w:szCs w:val="22"/>
                <w:lang w:val="it-IT"/>
              </w:rPr>
              <w:t>AVI, TAZ, SUL, CA, DPA, PMBN</w:t>
            </w:r>
          </w:p>
        </w:tc>
        <w:tc>
          <w:tcPr>
            <w:tcW w:w="1606" w:type="dxa"/>
            <w:vAlign w:val="center"/>
          </w:tcPr>
          <w:p w14:paraId="000001DA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Checkerboard</w:t>
            </w:r>
          </w:p>
        </w:tc>
        <w:tc>
          <w:tcPr>
            <w:tcW w:w="1606" w:type="dxa"/>
            <w:vAlign w:val="center"/>
          </w:tcPr>
          <w:p w14:paraId="000001DB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34 </w:t>
            </w:r>
            <w:proofErr w:type="spellStart"/>
            <w:r>
              <w:rPr>
                <w:rFonts w:ascii="Arial" w:eastAsia="Arial" w:hAnsi="Arial" w:cs="Arial"/>
                <w:i/>
                <w:sz w:val="22"/>
                <w:szCs w:val="22"/>
              </w:rPr>
              <w:t>Kp</w:t>
            </w:r>
            <w:proofErr w:type="spellEnd"/>
          </w:p>
        </w:tc>
        <w:tc>
          <w:tcPr>
            <w:tcW w:w="1606" w:type="dxa"/>
            <w:vAlign w:val="center"/>
          </w:tcPr>
          <w:p w14:paraId="000001DC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Synergy with AVI (highest), TAZ, SUL, CA AND PMBN</w:t>
            </w:r>
          </w:p>
          <w:p w14:paraId="000001DD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DPA: non-significant improvement</w:t>
            </w:r>
          </w:p>
          <w:p w14:paraId="000001DE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FDC+AVI+DPA: significant reduction</w:t>
            </w:r>
          </w:p>
          <w:p w14:paraId="000001DF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FDC+AVI+PMBN: not statistically significant </w:t>
            </w:r>
            <w:r>
              <w:rPr>
                <w:rFonts w:ascii="Arial" w:eastAsia="Arial" w:hAnsi="Arial" w:cs="Arial"/>
                <w:sz w:val="22"/>
                <w:szCs w:val="22"/>
              </w:rPr>
              <w:lastRenderedPageBreak/>
              <w:t>effect compared to FDC+AVI</w:t>
            </w:r>
          </w:p>
        </w:tc>
        <w:tc>
          <w:tcPr>
            <w:tcW w:w="1606" w:type="dxa"/>
            <w:vAlign w:val="center"/>
          </w:tcPr>
          <w:p w14:paraId="000001E0" w14:textId="77777777" w:rsidR="0056103C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lastRenderedPageBreak/>
              <w:drawing>
                <wp:inline distT="114300" distB="114300" distL="114300" distR="114300" wp14:anchorId="11A64DFB" wp14:editId="340A6204">
                  <wp:extent cx="323850" cy="295275"/>
                  <wp:effectExtent l="0" t="0" r="0" b="0"/>
                  <wp:docPr id="66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623BEFEB" w14:textId="77777777">
        <w:trPr>
          <w:trHeight w:val="125"/>
          <w:jc w:val="center"/>
        </w:trPr>
        <w:tc>
          <w:tcPr>
            <w:tcW w:w="1606" w:type="dxa"/>
            <w:vMerge/>
            <w:vAlign w:val="center"/>
          </w:tcPr>
          <w:p w14:paraId="000001E1" w14:textId="77777777" w:rsidR="0056103C" w:rsidRDefault="005610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sz w:val="22"/>
                <w:szCs w:val="22"/>
              </w:rPr>
            </w:pPr>
          </w:p>
        </w:tc>
        <w:tc>
          <w:tcPr>
            <w:tcW w:w="1606" w:type="dxa"/>
            <w:vAlign w:val="center"/>
          </w:tcPr>
          <w:p w14:paraId="000001E2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AVI, PMBN</w:t>
            </w:r>
          </w:p>
        </w:tc>
        <w:tc>
          <w:tcPr>
            <w:tcW w:w="1606" w:type="dxa"/>
            <w:vAlign w:val="center"/>
          </w:tcPr>
          <w:p w14:paraId="000001E3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Time-kill</w:t>
            </w:r>
          </w:p>
        </w:tc>
        <w:tc>
          <w:tcPr>
            <w:tcW w:w="1606" w:type="dxa"/>
            <w:vAlign w:val="center"/>
          </w:tcPr>
          <w:p w14:paraId="000001E4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4 </w:t>
            </w:r>
            <w:proofErr w:type="spellStart"/>
            <w:r>
              <w:rPr>
                <w:rFonts w:ascii="Arial" w:eastAsia="Arial" w:hAnsi="Arial" w:cs="Arial"/>
                <w:i/>
                <w:sz w:val="22"/>
                <w:szCs w:val="22"/>
              </w:rPr>
              <w:t>Kp</w:t>
            </w:r>
            <w:proofErr w:type="spellEnd"/>
          </w:p>
        </w:tc>
        <w:tc>
          <w:tcPr>
            <w:tcW w:w="1606" w:type="dxa"/>
            <w:vAlign w:val="center"/>
          </w:tcPr>
          <w:p w14:paraId="000001E5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FDC+AVI enabled the killing of the bacteria earlier with a lower concentration of FDC</w:t>
            </w:r>
          </w:p>
          <w:p w14:paraId="000001E6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FDC+AVI+PMBN: bacterial killing at lower concentrations of FDC and less time than FDC+AVI</w:t>
            </w:r>
          </w:p>
        </w:tc>
        <w:tc>
          <w:tcPr>
            <w:tcW w:w="1606" w:type="dxa"/>
            <w:vAlign w:val="center"/>
          </w:tcPr>
          <w:p w14:paraId="000001E7" w14:textId="77777777" w:rsidR="0056103C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0D5EF70B" wp14:editId="0F380E55">
                  <wp:extent cx="333375" cy="295275"/>
                  <wp:effectExtent l="0" t="0" r="0" b="0"/>
                  <wp:docPr id="67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306FEFE6" w14:textId="77777777">
        <w:trPr>
          <w:trHeight w:val="125"/>
          <w:jc w:val="center"/>
        </w:trPr>
        <w:tc>
          <w:tcPr>
            <w:tcW w:w="1606" w:type="dxa"/>
            <w:vAlign w:val="center"/>
          </w:tcPr>
          <w:p w14:paraId="000001E8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Daoud, 2023</w:t>
            </w:r>
          </w:p>
        </w:tc>
        <w:tc>
          <w:tcPr>
            <w:tcW w:w="1606" w:type="dxa"/>
            <w:vAlign w:val="center"/>
          </w:tcPr>
          <w:p w14:paraId="000001E9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AVI, DPA, ATM</w:t>
            </w:r>
          </w:p>
        </w:tc>
        <w:tc>
          <w:tcPr>
            <w:tcW w:w="1606" w:type="dxa"/>
            <w:vAlign w:val="center"/>
          </w:tcPr>
          <w:p w14:paraId="000001EA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Checkerboard</w:t>
            </w:r>
          </w:p>
        </w:tc>
        <w:tc>
          <w:tcPr>
            <w:tcW w:w="1606" w:type="dxa"/>
            <w:vAlign w:val="center"/>
          </w:tcPr>
          <w:p w14:paraId="000001EB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1 FDC-R </w:t>
            </w:r>
            <w:proofErr w:type="spellStart"/>
            <w:r>
              <w:rPr>
                <w:rFonts w:ascii="Arial" w:eastAsia="Arial" w:hAnsi="Arial" w:cs="Arial"/>
                <w:i/>
                <w:sz w:val="22"/>
                <w:szCs w:val="22"/>
              </w:rPr>
              <w:t>Kp</w:t>
            </w:r>
            <w:proofErr w:type="spellEnd"/>
          </w:p>
        </w:tc>
        <w:tc>
          <w:tcPr>
            <w:tcW w:w="1606" w:type="dxa"/>
            <w:vAlign w:val="center"/>
          </w:tcPr>
          <w:p w14:paraId="000001EC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FDC+AVI: no synergy</w:t>
            </w:r>
          </w:p>
          <w:p w14:paraId="000001ED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FDC+DPA: synergy</w:t>
            </w:r>
          </w:p>
          <w:p w14:paraId="000001EE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FDC+AVI</w:t>
            </w:r>
            <w:proofErr w:type="gramStart"/>
            <w:r>
              <w:rPr>
                <w:rFonts w:ascii="Arial" w:eastAsia="Arial" w:hAnsi="Arial" w:cs="Arial"/>
                <w:sz w:val="22"/>
                <w:szCs w:val="22"/>
              </w:rPr>
              <w:t>+(</w:t>
            </w:r>
            <w:proofErr w:type="gramEnd"/>
            <w:r>
              <w:rPr>
                <w:rFonts w:ascii="Arial" w:eastAsia="Arial" w:hAnsi="Arial" w:cs="Arial"/>
                <w:sz w:val="22"/>
                <w:szCs w:val="22"/>
              </w:rPr>
              <w:t>ATM or DPA): synergy</w:t>
            </w:r>
          </w:p>
        </w:tc>
        <w:tc>
          <w:tcPr>
            <w:tcW w:w="1606" w:type="dxa"/>
            <w:vAlign w:val="center"/>
          </w:tcPr>
          <w:p w14:paraId="000001EF" w14:textId="77777777" w:rsidR="0056103C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drawing>
                <wp:inline distT="114300" distB="114300" distL="114300" distR="114300" wp14:anchorId="748A823B" wp14:editId="00B309D9">
                  <wp:extent cx="323850" cy="295275"/>
                  <wp:effectExtent l="0" t="0" r="0" b="0"/>
                  <wp:docPr id="68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5153291D" w14:textId="77777777">
        <w:trPr>
          <w:trHeight w:val="125"/>
          <w:jc w:val="center"/>
        </w:trPr>
        <w:tc>
          <w:tcPr>
            <w:tcW w:w="1606" w:type="dxa"/>
            <w:vAlign w:val="center"/>
          </w:tcPr>
          <w:p w14:paraId="000001F0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Granata, 2025</w:t>
            </w:r>
          </w:p>
        </w:tc>
        <w:tc>
          <w:tcPr>
            <w:tcW w:w="1606" w:type="dxa"/>
            <w:vAlign w:val="center"/>
          </w:tcPr>
          <w:p w14:paraId="000001F1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IMR</w:t>
            </w:r>
          </w:p>
        </w:tc>
        <w:tc>
          <w:tcPr>
            <w:tcW w:w="1606" w:type="dxa"/>
            <w:vAlign w:val="center"/>
          </w:tcPr>
          <w:p w14:paraId="000001F2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Gradient diffusion strip crossing</w:t>
            </w:r>
          </w:p>
        </w:tc>
        <w:tc>
          <w:tcPr>
            <w:tcW w:w="1606" w:type="dxa"/>
            <w:vAlign w:val="center"/>
          </w:tcPr>
          <w:p w14:paraId="000001F3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3 FDC-S (2 IMP-13 and 1 VIM-2-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Pa</w:t>
            </w:r>
            <w:r>
              <w:rPr>
                <w:rFonts w:ascii="Arial" w:eastAsia="Arial" w:hAnsi="Arial" w:cs="Arial"/>
                <w:sz w:val="22"/>
                <w:szCs w:val="22"/>
              </w:rPr>
              <w:t>)</w:t>
            </w:r>
          </w:p>
        </w:tc>
        <w:tc>
          <w:tcPr>
            <w:tcW w:w="1606" w:type="dxa"/>
            <w:vAlign w:val="center"/>
          </w:tcPr>
          <w:p w14:paraId="000001F4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Synergy in 2 IMP-13-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Pa</w:t>
            </w:r>
            <w:r>
              <w:rPr>
                <w:rFonts w:ascii="Arial" w:eastAsia="Arial" w:hAnsi="Arial" w:cs="Arial"/>
                <w:sz w:val="22"/>
                <w:szCs w:val="22"/>
              </w:rPr>
              <w:t xml:space="preserve"> (not in VIM-2-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Pa)</w:t>
            </w:r>
          </w:p>
        </w:tc>
        <w:tc>
          <w:tcPr>
            <w:tcW w:w="1606" w:type="dxa"/>
            <w:vAlign w:val="center"/>
          </w:tcPr>
          <w:p w14:paraId="000001F5" w14:textId="77777777" w:rsidR="0056103C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drawing>
                <wp:inline distT="114300" distB="114300" distL="114300" distR="114300" wp14:anchorId="6F8D7969" wp14:editId="21779819">
                  <wp:extent cx="323850" cy="295275"/>
                  <wp:effectExtent l="0" t="0" r="0" b="0"/>
                  <wp:docPr id="50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7E5D2036" w14:textId="77777777">
        <w:trPr>
          <w:trHeight w:val="125"/>
          <w:jc w:val="center"/>
        </w:trPr>
        <w:tc>
          <w:tcPr>
            <w:tcW w:w="1606" w:type="dxa"/>
            <w:vAlign w:val="center"/>
          </w:tcPr>
          <w:p w14:paraId="000001F6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Ferretti, 2024</w:t>
            </w:r>
          </w:p>
        </w:tc>
        <w:tc>
          <w:tcPr>
            <w:tcW w:w="1606" w:type="dxa"/>
            <w:vAlign w:val="center"/>
          </w:tcPr>
          <w:p w14:paraId="000001F7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IMI</w:t>
            </w:r>
          </w:p>
        </w:tc>
        <w:tc>
          <w:tcPr>
            <w:tcW w:w="1606" w:type="dxa"/>
            <w:vAlign w:val="center"/>
          </w:tcPr>
          <w:p w14:paraId="000001F8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sdt>
              <w:sdtPr>
                <w:tag w:val="goog_rdk_93"/>
                <w:id w:val="1664358109"/>
              </w:sdtPr>
              <w:sdtContent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Minimum biofilm bactericidal concentration     </w:t>
                </w:r>
                <w:proofErr w:type="gramStart"/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 xml:space="preserve">   (</w:t>
                </w:r>
                <w:proofErr w:type="gramEnd"/>
                <w:r>
                  <w:rPr>
                    <w:rFonts w:ascii="Arial Unicode MS" w:eastAsia="Arial Unicode MS" w:hAnsi="Arial Unicode MS" w:cs="Arial Unicode MS"/>
                    <w:sz w:val="22"/>
                    <w:szCs w:val="22"/>
                  </w:rPr>
                  <w:t>≈ BMD MIC)</w:t>
                </w:r>
              </w:sdtContent>
            </w:sdt>
          </w:p>
        </w:tc>
        <w:tc>
          <w:tcPr>
            <w:tcW w:w="1606" w:type="dxa"/>
            <w:vAlign w:val="center"/>
          </w:tcPr>
          <w:p w14:paraId="000001F9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5 FDC-S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Pa</w:t>
            </w:r>
          </w:p>
        </w:tc>
        <w:tc>
          <w:tcPr>
            <w:tcW w:w="1606" w:type="dxa"/>
            <w:vAlign w:val="center"/>
          </w:tcPr>
          <w:p w14:paraId="000001FA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Synergistic bactericidal activity in all tested strains and synergistic eradicating activity in one isolate</w:t>
            </w:r>
          </w:p>
        </w:tc>
        <w:tc>
          <w:tcPr>
            <w:tcW w:w="1606" w:type="dxa"/>
            <w:vAlign w:val="center"/>
          </w:tcPr>
          <w:p w14:paraId="000001FB" w14:textId="77777777" w:rsidR="0056103C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drawing>
                <wp:inline distT="114300" distB="114300" distL="114300" distR="114300" wp14:anchorId="0412CC21" wp14:editId="602DC7AE">
                  <wp:extent cx="323850" cy="295275"/>
                  <wp:effectExtent l="0" t="0" r="0" b="0"/>
                  <wp:docPr id="51" name="image4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4.png"/>
                          <pic:cNvPicPr preferRelativeResize="0"/>
                        </pic:nvPicPr>
                        <pic:blipFill>
                          <a:blip r:embed="rId10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55A9C049" w14:textId="77777777">
        <w:trPr>
          <w:trHeight w:val="125"/>
          <w:jc w:val="center"/>
        </w:trPr>
        <w:tc>
          <w:tcPr>
            <w:tcW w:w="1606" w:type="dxa"/>
            <w:vAlign w:val="center"/>
          </w:tcPr>
          <w:p w14:paraId="000001FC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El Haj, 2024</w:t>
            </w:r>
          </w:p>
        </w:tc>
        <w:tc>
          <w:tcPr>
            <w:tcW w:w="1606" w:type="dxa"/>
            <w:vAlign w:val="center"/>
          </w:tcPr>
          <w:p w14:paraId="000001FD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COL</w:t>
            </w:r>
          </w:p>
        </w:tc>
        <w:tc>
          <w:tcPr>
            <w:tcW w:w="1606" w:type="dxa"/>
            <w:vAlign w:val="center"/>
          </w:tcPr>
          <w:p w14:paraId="000001FE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i/>
                <w:sz w:val="22"/>
                <w:szCs w:val="22"/>
              </w:rPr>
              <w:t>In vitro</w:t>
            </w:r>
            <w:r>
              <w:rPr>
                <w:rFonts w:ascii="Arial" w:eastAsia="Arial" w:hAnsi="Arial" w:cs="Arial"/>
                <w:sz w:val="22"/>
                <w:szCs w:val="22"/>
              </w:rPr>
              <w:t xml:space="preserve"> pharmacodynamic model</w:t>
            </w:r>
          </w:p>
        </w:tc>
        <w:tc>
          <w:tcPr>
            <w:tcW w:w="1606" w:type="dxa"/>
            <w:vAlign w:val="center"/>
          </w:tcPr>
          <w:p w14:paraId="000001FF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2 FDC-S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Pa</w:t>
            </w:r>
          </w:p>
        </w:tc>
        <w:tc>
          <w:tcPr>
            <w:tcW w:w="1606" w:type="dxa"/>
            <w:vAlign w:val="center"/>
          </w:tcPr>
          <w:p w14:paraId="00000200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COL improved FDC efficacy </w:t>
            </w:r>
            <w:r>
              <w:rPr>
                <w:rFonts w:ascii="Arial" w:eastAsia="Arial" w:hAnsi="Arial" w:cs="Arial"/>
                <w:sz w:val="22"/>
                <w:szCs w:val="22"/>
              </w:rPr>
              <w:lastRenderedPageBreak/>
              <w:t>against biofilms</w:t>
            </w:r>
          </w:p>
        </w:tc>
        <w:tc>
          <w:tcPr>
            <w:tcW w:w="1606" w:type="dxa"/>
            <w:vAlign w:val="center"/>
          </w:tcPr>
          <w:p w14:paraId="00000201" w14:textId="77777777" w:rsidR="0056103C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lastRenderedPageBreak/>
              <w:drawing>
                <wp:inline distT="114300" distB="114300" distL="114300" distR="114300" wp14:anchorId="5752592B" wp14:editId="0D33A33C">
                  <wp:extent cx="333375" cy="295275"/>
                  <wp:effectExtent l="0" t="0" r="0" b="0"/>
                  <wp:docPr id="52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6C429658" w14:textId="77777777">
        <w:trPr>
          <w:trHeight w:val="125"/>
          <w:jc w:val="center"/>
        </w:trPr>
        <w:tc>
          <w:tcPr>
            <w:tcW w:w="1606" w:type="dxa"/>
            <w:vAlign w:val="center"/>
          </w:tcPr>
          <w:p w14:paraId="00000202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Schilling, 2024</w:t>
            </w:r>
          </w:p>
        </w:tc>
        <w:tc>
          <w:tcPr>
            <w:tcW w:w="1606" w:type="dxa"/>
            <w:vAlign w:val="center"/>
          </w:tcPr>
          <w:p w14:paraId="00000203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VAN</w:t>
            </w:r>
          </w:p>
        </w:tc>
        <w:tc>
          <w:tcPr>
            <w:tcW w:w="1606" w:type="dxa"/>
            <w:vAlign w:val="center"/>
          </w:tcPr>
          <w:p w14:paraId="00000204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Gradient diffusion strip crossing</w:t>
            </w:r>
          </w:p>
        </w:tc>
        <w:tc>
          <w:tcPr>
            <w:tcW w:w="1606" w:type="dxa"/>
            <w:vAlign w:val="center"/>
          </w:tcPr>
          <w:p w14:paraId="00000205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 xml:space="preserve">2 FDC-S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Pa</w:t>
            </w:r>
          </w:p>
        </w:tc>
        <w:tc>
          <w:tcPr>
            <w:tcW w:w="1606" w:type="dxa"/>
            <w:vAlign w:val="center"/>
          </w:tcPr>
          <w:p w14:paraId="00000206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Indifferent</w:t>
            </w:r>
          </w:p>
        </w:tc>
        <w:tc>
          <w:tcPr>
            <w:tcW w:w="1606" w:type="dxa"/>
            <w:vAlign w:val="center"/>
          </w:tcPr>
          <w:p w14:paraId="00000207" w14:textId="77777777" w:rsidR="0056103C" w:rsidRDefault="00000000">
            <w:pPr>
              <w:jc w:val="center"/>
              <w:rPr>
                <w:sz w:val="22"/>
                <w:szCs w:val="22"/>
              </w:rPr>
            </w:pPr>
            <w:r>
              <w:rPr>
                <w:noProof/>
                <w:sz w:val="22"/>
                <w:szCs w:val="22"/>
              </w:rPr>
              <w:drawing>
                <wp:inline distT="114300" distB="114300" distL="114300" distR="114300" wp14:anchorId="1109FBC2" wp14:editId="470BF57A">
                  <wp:extent cx="323850" cy="295275"/>
                  <wp:effectExtent l="0" t="0" r="0" b="0"/>
                  <wp:docPr id="53" name="image2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2.png"/>
                          <pic:cNvPicPr preferRelativeResize="0"/>
                        </pic:nvPicPr>
                        <pic:blipFill>
                          <a:blip r:embed="rId11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23850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518EA867" w14:textId="77777777">
        <w:trPr>
          <w:trHeight w:val="437"/>
          <w:jc w:val="center"/>
        </w:trPr>
        <w:tc>
          <w:tcPr>
            <w:tcW w:w="1606" w:type="dxa"/>
            <w:vMerge w:val="restart"/>
            <w:vAlign w:val="center"/>
          </w:tcPr>
          <w:p w14:paraId="00000208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Wang, 2023</w:t>
            </w:r>
          </w:p>
        </w:tc>
        <w:tc>
          <w:tcPr>
            <w:tcW w:w="1606" w:type="dxa"/>
            <w:vMerge w:val="restart"/>
            <w:vAlign w:val="center"/>
          </w:tcPr>
          <w:p w14:paraId="00000209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CBS</w:t>
            </w:r>
          </w:p>
        </w:tc>
        <w:tc>
          <w:tcPr>
            <w:tcW w:w="1606" w:type="dxa"/>
            <w:vAlign w:val="center"/>
          </w:tcPr>
          <w:p w14:paraId="0000020A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BMD MIC</w:t>
            </w:r>
          </w:p>
        </w:tc>
        <w:tc>
          <w:tcPr>
            <w:tcW w:w="1606" w:type="dxa"/>
            <w:vAlign w:val="center"/>
          </w:tcPr>
          <w:p w14:paraId="0000020B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i/>
                <w:sz w:val="22"/>
                <w:szCs w:val="22"/>
              </w:rPr>
              <w:t xml:space="preserve">Pa and B. </w:t>
            </w:r>
            <w:proofErr w:type="spellStart"/>
            <w:r>
              <w:rPr>
                <w:rFonts w:ascii="Arial" w:eastAsia="Arial" w:hAnsi="Arial" w:cs="Arial"/>
                <w:i/>
                <w:sz w:val="22"/>
                <w:szCs w:val="22"/>
              </w:rPr>
              <w:t>cepacia</w:t>
            </w:r>
            <w:proofErr w:type="spellEnd"/>
          </w:p>
        </w:tc>
        <w:tc>
          <w:tcPr>
            <w:tcW w:w="1606" w:type="dxa"/>
            <w:vAlign w:val="center"/>
          </w:tcPr>
          <w:p w14:paraId="0000020C" w14:textId="77777777" w:rsidR="0056103C" w:rsidRDefault="00000000">
            <w:pPr>
              <w:jc w:val="center"/>
              <w:rPr>
                <w:rFonts w:ascii="Arial" w:eastAsia="Arial" w:hAnsi="Arial" w:cs="Arial"/>
                <w:i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Synergy found</w:t>
            </w:r>
          </w:p>
        </w:tc>
        <w:tc>
          <w:tcPr>
            <w:tcW w:w="1606" w:type="dxa"/>
            <w:vAlign w:val="center"/>
          </w:tcPr>
          <w:p w14:paraId="0000020D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30D52569" wp14:editId="7C08E9AF">
                  <wp:extent cx="333375" cy="295275"/>
                  <wp:effectExtent l="0" t="0" r="0" b="0"/>
                  <wp:docPr id="54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68DF49C3" w14:textId="77777777">
        <w:trPr>
          <w:trHeight w:val="429"/>
          <w:jc w:val="center"/>
        </w:trPr>
        <w:tc>
          <w:tcPr>
            <w:tcW w:w="1606" w:type="dxa"/>
            <w:vMerge/>
            <w:vAlign w:val="center"/>
          </w:tcPr>
          <w:p w14:paraId="0000020E" w14:textId="77777777" w:rsidR="0056103C" w:rsidRDefault="005610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606" w:type="dxa"/>
            <w:vMerge/>
            <w:vAlign w:val="center"/>
          </w:tcPr>
          <w:p w14:paraId="0000020F" w14:textId="77777777" w:rsidR="0056103C" w:rsidRDefault="005610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606" w:type="dxa"/>
            <w:vAlign w:val="center"/>
          </w:tcPr>
          <w:p w14:paraId="00000210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Checkerboard and time-kill</w:t>
            </w:r>
          </w:p>
        </w:tc>
        <w:tc>
          <w:tcPr>
            <w:tcW w:w="1606" w:type="dxa"/>
            <w:vAlign w:val="center"/>
          </w:tcPr>
          <w:p w14:paraId="00000211" w14:textId="77777777" w:rsidR="0056103C" w:rsidRDefault="00000000">
            <w:pPr>
              <w:jc w:val="center"/>
              <w:rPr>
                <w:rFonts w:ascii="Arial" w:eastAsia="Arial" w:hAnsi="Arial" w:cs="Arial"/>
                <w:i/>
                <w:sz w:val="22"/>
                <w:szCs w:val="22"/>
              </w:rPr>
            </w:pPr>
            <w:r>
              <w:rPr>
                <w:rFonts w:ascii="Arial" w:eastAsia="Arial" w:hAnsi="Arial" w:cs="Arial"/>
                <w:i/>
                <w:sz w:val="22"/>
                <w:szCs w:val="22"/>
              </w:rPr>
              <w:t>Pa</w:t>
            </w:r>
          </w:p>
        </w:tc>
        <w:tc>
          <w:tcPr>
            <w:tcW w:w="1606" w:type="dxa"/>
            <w:vAlign w:val="center"/>
          </w:tcPr>
          <w:p w14:paraId="00000212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Synergy found</w:t>
            </w:r>
          </w:p>
        </w:tc>
        <w:tc>
          <w:tcPr>
            <w:tcW w:w="1606" w:type="dxa"/>
            <w:vAlign w:val="center"/>
          </w:tcPr>
          <w:p w14:paraId="00000213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7CF9D5C8" wp14:editId="178B5990">
                  <wp:extent cx="333375" cy="295275"/>
                  <wp:effectExtent l="0" t="0" r="0" b="0"/>
                  <wp:docPr id="55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591DAF94" w14:textId="77777777">
        <w:trPr>
          <w:trHeight w:val="365"/>
          <w:jc w:val="center"/>
        </w:trPr>
        <w:tc>
          <w:tcPr>
            <w:tcW w:w="1606" w:type="dxa"/>
            <w:vMerge/>
            <w:vAlign w:val="center"/>
          </w:tcPr>
          <w:p w14:paraId="00000214" w14:textId="77777777" w:rsidR="0056103C" w:rsidRDefault="005610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606" w:type="dxa"/>
            <w:vMerge/>
            <w:vAlign w:val="center"/>
          </w:tcPr>
          <w:p w14:paraId="00000215" w14:textId="77777777" w:rsidR="0056103C" w:rsidRDefault="0056103C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after="0" w:line="276" w:lineRule="auto"/>
              <w:rPr>
                <w:rFonts w:ascii="Arial" w:eastAsia="Arial" w:hAnsi="Arial" w:cs="Arial"/>
                <w:sz w:val="22"/>
                <w:szCs w:val="22"/>
              </w:rPr>
            </w:pPr>
          </w:p>
        </w:tc>
        <w:tc>
          <w:tcPr>
            <w:tcW w:w="1606" w:type="dxa"/>
            <w:vAlign w:val="center"/>
          </w:tcPr>
          <w:p w14:paraId="00000216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i/>
                <w:sz w:val="22"/>
                <w:szCs w:val="22"/>
              </w:rPr>
              <w:t xml:space="preserve">In vivo </w:t>
            </w:r>
            <w:r>
              <w:rPr>
                <w:rFonts w:ascii="Arial" w:eastAsia="Arial" w:hAnsi="Arial" w:cs="Arial"/>
                <w:sz w:val="22"/>
                <w:szCs w:val="22"/>
              </w:rPr>
              <w:t>model</w:t>
            </w:r>
          </w:p>
        </w:tc>
        <w:tc>
          <w:tcPr>
            <w:tcW w:w="1606" w:type="dxa"/>
            <w:vAlign w:val="center"/>
          </w:tcPr>
          <w:p w14:paraId="00000217" w14:textId="77777777" w:rsidR="0056103C" w:rsidRDefault="00000000">
            <w:pPr>
              <w:jc w:val="center"/>
              <w:rPr>
                <w:rFonts w:ascii="Arial" w:eastAsia="Arial" w:hAnsi="Arial" w:cs="Arial"/>
                <w:i/>
                <w:sz w:val="22"/>
                <w:szCs w:val="22"/>
              </w:rPr>
            </w:pPr>
            <w:r>
              <w:rPr>
                <w:rFonts w:ascii="Arial" w:eastAsia="Arial" w:hAnsi="Arial" w:cs="Arial"/>
                <w:i/>
                <w:sz w:val="22"/>
                <w:szCs w:val="22"/>
              </w:rPr>
              <w:t>Pa</w:t>
            </w:r>
          </w:p>
        </w:tc>
        <w:tc>
          <w:tcPr>
            <w:tcW w:w="1606" w:type="dxa"/>
            <w:vAlign w:val="center"/>
          </w:tcPr>
          <w:p w14:paraId="00000218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FDC-CBS significantly increased survival</w:t>
            </w:r>
          </w:p>
        </w:tc>
        <w:tc>
          <w:tcPr>
            <w:tcW w:w="1606" w:type="dxa"/>
            <w:vAlign w:val="center"/>
          </w:tcPr>
          <w:p w14:paraId="00000219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57F79F2F" wp14:editId="51A2BEEA">
                  <wp:extent cx="333375" cy="295275"/>
                  <wp:effectExtent l="0" t="0" r="0" b="0"/>
                  <wp:docPr id="56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62E5B6A0" w14:textId="77777777">
        <w:trPr>
          <w:trHeight w:val="125"/>
          <w:jc w:val="center"/>
        </w:trPr>
        <w:tc>
          <w:tcPr>
            <w:tcW w:w="1606" w:type="dxa"/>
            <w:tcBorders>
              <w:bottom w:val="single" w:sz="4" w:space="0" w:color="000000"/>
            </w:tcBorders>
            <w:vAlign w:val="center"/>
          </w:tcPr>
          <w:p w14:paraId="0000021A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Biagi, 2020</w:t>
            </w:r>
          </w:p>
        </w:tc>
        <w:tc>
          <w:tcPr>
            <w:tcW w:w="1606" w:type="dxa"/>
            <w:tcBorders>
              <w:bottom w:val="single" w:sz="4" w:space="0" w:color="000000"/>
            </w:tcBorders>
            <w:vAlign w:val="center"/>
          </w:tcPr>
          <w:p w14:paraId="0000021B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LEV, MIN, PM-B, SXT</w:t>
            </w:r>
          </w:p>
        </w:tc>
        <w:tc>
          <w:tcPr>
            <w:tcW w:w="1606" w:type="dxa"/>
            <w:tcBorders>
              <w:bottom w:val="single" w:sz="4" w:space="0" w:color="000000"/>
            </w:tcBorders>
            <w:vAlign w:val="center"/>
          </w:tcPr>
          <w:p w14:paraId="0000021C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Time-kill</w:t>
            </w:r>
          </w:p>
        </w:tc>
        <w:tc>
          <w:tcPr>
            <w:tcW w:w="1606" w:type="dxa"/>
            <w:tcBorders>
              <w:bottom w:val="single" w:sz="4" w:space="0" w:color="000000"/>
            </w:tcBorders>
            <w:vAlign w:val="center"/>
          </w:tcPr>
          <w:p w14:paraId="0000021D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9-FDC-S</w:t>
            </w:r>
          </w:p>
          <w:p w14:paraId="0000021E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i/>
                <w:sz w:val="22"/>
                <w:szCs w:val="22"/>
              </w:rPr>
              <w:t>S. maltophilia</w:t>
            </w:r>
          </w:p>
        </w:tc>
        <w:tc>
          <w:tcPr>
            <w:tcW w:w="1606" w:type="dxa"/>
            <w:tcBorders>
              <w:bottom w:val="single" w:sz="4" w:space="0" w:color="000000"/>
            </w:tcBorders>
            <w:vAlign w:val="center"/>
          </w:tcPr>
          <w:p w14:paraId="0000021F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sz w:val="22"/>
                <w:szCs w:val="22"/>
              </w:rPr>
              <w:t>Synergy found (44% LEV, 67% MIN, 56% PM-B and 67% SXT)</w:t>
            </w:r>
          </w:p>
        </w:tc>
        <w:tc>
          <w:tcPr>
            <w:tcW w:w="1606" w:type="dxa"/>
            <w:tcBorders>
              <w:bottom w:val="single" w:sz="4" w:space="0" w:color="000000"/>
            </w:tcBorders>
            <w:vAlign w:val="center"/>
          </w:tcPr>
          <w:p w14:paraId="00000220" w14:textId="77777777" w:rsidR="0056103C" w:rsidRDefault="00000000">
            <w:pPr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noProof/>
                <w:sz w:val="22"/>
                <w:szCs w:val="22"/>
              </w:rPr>
              <w:drawing>
                <wp:inline distT="114300" distB="114300" distL="114300" distR="114300" wp14:anchorId="6B8305F9" wp14:editId="1C892209">
                  <wp:extent cx="333375" cy="295275"/>
                  <wp:effectExtent l="0" t="0" r="0" b="0"/>
                  <wp:docPr id="57" name="image1.png"/>
                  <wp:cNvGraphicFramePr/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image1.png"/>
                          <pic:cNvPicPr preferRelativeResize="0"/>
                        </pic:nvPicPr>
                        <pic:blipFill>
                          <a:blip r:embed="rId9"/>
                          <a:srcRect/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333375" cy="295275"/>
                          </a:xfrm>
                          <a:prstGeom prst="rect">
                            <a:avLst/>
                          </a:prstGeom>
                          <a:ln/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56103C" w14:paraId="219C0D9D" w14:textId="77777777">
        <w:trPr>
          <w:trHeight w:val="1556"/>
          <w:jc w:val="center"/>
        </w:trPr>
        <w:tc>
          <w:tcPr>
            <w:tcW w:w="9636" w:type="dxa"/>
            <w:gridSpan w:val="6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vAlign w:val="center"/>
          </w:tcPr>
          <w:p w14:paraId="00000221" w14:textId="77777777" w:rsidR="0056103C" w:rsidRDefault="00000000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Molecules</w:t>
            </w:r>
            <w:r>
              <w:rPr>
                <w:rFonts w:ascii="Arial" w:eastAsia="Arial" w:hAnsi="Arial" w:cs="Arial"/>
                <w:sz w:val="22"/>
                <w:szCs w:val="22"/>
              </w:rPr>
              <w:t xml:space="preserve"> (in alphabetical order) AMK: amikacin, A-S: ampicillin-sulbactam, ATM: aztreonam, AVI: avibactam, CA: clavulanic acid, CBS: colloidal bismuth citrate, CIP: ciprofloxacin, COL: colistin, CZA: ceftazidime-avibactam, DPA: </w:t>
            </w: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dipicolinic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 xml:space="preserve"> acid, DUR: </w:t>
            </w: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durlobactam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 xml:space="preserve">, ERA: </w:t>
            </w: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eravacycline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 xml:space="preserve">, FDC: </w:t>
            </w: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cefiderocol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>, FOS: fosfomycin, IMI: imipenem, IMR: imipenem-</w:t>
            </w: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relebactam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>, LEV: levofloxacin, MER: meropenem, MEV: meropenem-</w:t>
            </w: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vaborbactam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 xml:space="preserve">, MIN: minocycline, NAC: </w:t>
            </w: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nacubactam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 xml:space="preserve">, OMA: </w:t>
            </w: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omadacycline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 xml:space="preserve">, PM-B: polymyxin B, PMBN: polymyxin B nonapeptide, P–T: piperacillin-tazobactam, REL: </w:t>
            </w: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relebactam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 xml:space="preserve">, RIF: rifampicin, SUL: sulbactam, SXT: cotrimoxazole, TAN: </w:t>
            </w: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taniborbactam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 xml:space="preserve">, TAZ: tazobactam, TGC: tigecycline, TOL-TAZ: </w:t>
            </w: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ceftolozane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 xml:space="preserve">-tazobactam, VAB: </w:t>
            </w: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vaborbactam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 xml:space="preserve">, VAN: vancomycin, XER: </w:t>
            </w: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xeruborbactam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 xml:space="preserve"> and ZID: </w:t>
            </w: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zidebactam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>.</w:t>
            </w:r>
          </w:p>
          <w:p w14:paraId="00000222" w14:textId="77777777" w:rsidR="0056103C" w:rsidRDefault="00000000">
            <w:pPr>
              <w:jc w:val="both"/>
              <w:rPr>
                <w:rFonts w:ascii="Arial" w:eastAsia="Arial" w:hAnsi="Arial" w:cs="Arial"/>
                <w:i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Methods and isolates</w:t>
            </w:r>
            <w:r>
              <w:rPr>
                <w:rFonts w:ascii="Arial" w:eastAsia="Arial" w:hAnsi="Arial" w:cs="Arial"/>
                <w:sz w:val="22"/>
                <w:szCs w:val="22"/>
              </w:rPr>
              <w:t xml:space="preserve"> (in alphabetical order) Ab: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Acinetobacter baumannii</w:t>
            </w:r>
            <w:r>
              <w:rPr>
                <w:rFonts w:ascii="Arial" w:eastAsia="Arial" w:hAnsi="Arial" w:cs="Arial"/>
                <w:sz w:val="22"/>
                <w:szCs w:val="22"/>
              </w:rPr>
              <w:t xml:space="preserve"> complex, BMD MIC: broth microdilution minimal inhibitory concentration, CRAB: carbapenem-resistant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Acinetobacter baumannii complex</w:t>
            </w:r>
            <w:r>
              <w:rPr>
                <w:rFonts w:ascii="Arial" w:eastAsia="Arial" w:hAnsi="Arial" w:cs="Arial"/>
                <w:sz w:val="22"/>
                <w:szCs w:val="22"/>
              </w:rPr>
              <w:t xml:space="preserve">, </w:t>
            </w:r>
            <w:proofErr w:type="spellStart"/>
            <w:proofErr w:type="gramStart"/>
            <w:r>
              <w:rPr>
                <w:rFonts w:ascii="Arial" w:eastAsia="Arial" w:hAnsi="Arial" w:cs="Arial"/>
                <w:sz w:val="22"/>
                <w:szCs w:val="22"/>
              </w:rPr>
              <w:t>CRE:carbapenem</w:t>
            </w:r>
            <w:proofErr w:type="gramEnd"/>
            <w:r>
              <w:rPr>
                <w:rFonts w:ascii="Arial" w:eastAsia="Arial" w:hAnsi="Arial" w:cs="Arial"/>
                <w:sz w:val="22"/>
                <w:szCs w:val="22"/>
              </w:rPr>
              <w:t>-resistant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 xml:space="preserve"> </w:t>
            </w: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Enterobacterales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 xml:space="preserve">, EB: </w:t>
            </w: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Enterobacterales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Ec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 xml:space="preserve">: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Escherichia coli</w:t>
            </w:r>
            <w:r>
              <w:rPr>
                <w:rFonts w:ascii="Arial" w:eastAsia="Arial" w:hAnsi="Arial" w:cs="Arial"/>
                <w:sz w:val="22"/>
                <w:szCs w:val="22"/>
              </w:rPr>
              <w:t xml:space="preserve">, MBL: </w:t>
            </w: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metallo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 xml:space="preserve"> ß-lactamase, Pa: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Pseudomonas aeruginosa</w:t>
            </w:r>
            <w:r>
              <w:rPr>
                <w:rFonts w:ascii="Arial" w:eastAsia="Arial" w:hAnsi="Arial" w:cs="Arial"/>
                <w:sz w:val="22"/>
                <w:szCs w:val="22"/>
              </w:rPr>
              <w:t xml:space="preserve">, </w:t>
            </w:r>
            <w:proofErr w:type="spellStart"/>
            <w:r>
              <w:rPr>
                <w:rFonts w:ascii="Arial" w:eastAsia="Arial" w:hAnsi="Arial" w:cs="Arial"/>
                <w:sz w:val="22"/>
                <w:szCs w:val="22"/>
              </w:rPr>
              <w:t>Kp</w:t>
            </w:r>
            <w:proofErr w:type="spellEnd"/>
            <w:r>
              <w:rPr>
                <w:rFonts w:ascii="Arial" w:eastAsia="Arial" w:hAnsi="Arial" w:cs="Arial"/>
                <w:sz w:val="22"/>
                <w:szCs w:val="22"/>
              </w:rPr>
              <w:t xml:space="preserve">: </w:t>
            </w:r>
            <w:r>
              <w:rPr>
                <w:rFonts w:ascii="Arial" w:eastAsia="Arial" w:hAnsi="Arial" w:cs="Arial"/>
                <w:i/>
                <w:sz w:val="22"/>
                <w:szCs w:val="22"/>
              </w:rPr>
              <w:t>Klebsiella pneumoniae</w:t>
            </w:r>
            <w:r>
              <w:rPr>
                <w:rFonts w:ascii="Arial" w:eastAsia="Arial" w:hAnsi="Arial" w:cs="Arial"/>
                <w:sz w:val="22"/>
                <w:szCs w:val="22"/>
              </w:rPr>
              <w:t>, R: resistant and S: susceptible.</w:t>
            </w:r>
          </w:p>
          <w:p w14:paraId="00000223" w14:textId="77777777" w:rsidR="0056103C" w:rsidRDefault="00000000">
            <w:pPr>
              <w:jc w:val="both"/>
              <w:rPr>
                <w:rFonts w:ascii="Arial" w:eastAsia="Arial" w:hAnsi="Arial" w:cs="Arial"/>
                <w:sz w:val="22"/>
                <w:szCs w:val="22"/>
              </w:rPr>
            </w:pPr>
            <w:r>
              <w:rPr>
                <w:rFonts w:ascii="Arial" w:eastAsia="Arial" w:hAnsi="Arial" w:cs="Arial"/>
                <w:b/>
                <w:sz w:val="22"/>
                <w:szCs w:val="22"/>
              </w:rPr>
              <w:t>Results</w:t>
            </w:r>
            <w:r>
              <w:rPr>
                <w:rFonts w:ascii="Arial" w:eastAsia="Arial" w:hAnsi="Arial" w:cs="Arial"/>
                <w:sz w:val="22"/>
                <w:szCs w:val="22"/>
              </w:rPr>
              <w:t>: green: positive synergy, red: no synergy and yellow: variable synergy.</w:t>
            </w:r>
          </w:p>
        </w:tc>
      </w:tr>
    </w:tbl>
    <w:p w14:paraId="00000229" w14:textId="77777777" w:rsidR="0056103C" w:rsidRDefault="0056103C">
      <w:pPr>
        <w:spacing w:line="259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</w:p>
    <w:p w14:paraId="0000022A" w14:textId="5A85EACA" w:rsidR="0056103C" w:rsidRDefault="00000000">
      <w:pPr>
        <w:spacing w:line="259" w:lineRule="auto"/>
        <w:rPr>
          <w:rFonts w:ascii="Times New Roman" w:eastAsia="Times New Roman" w:hAnsi="Times New Roman" w:cs="Times New Roman"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Table 2. Summary of </w:t>
      </w:r>
      <w:proofErr w:type="spellStart"/>
      <w:r>
        <w:rPr>
          <w:rFonts w:ascii="Times New Roman" w:eastAsia="Times New Roman" w:hAnsi="Times New Roman" w:cs="Times New Roman"/>
          <w:b/>
          <w:sz w:val="22"/>
          <w:szCs w:val="22"/>
        </w:rPr>
        <w:t>cefiderocol</w:t>
      </w:r>
      <w:proofErr w:type="spellEnd"/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 combination therapies in human studies</w:t>
      </w:r>
    </w:p>
    <w:tbl>
      <w:tblPr>
        <w:tblStyle w:val="a2"/>
        <w:tblpPr w:leftFromText="180" w:rightFromText="180" w:topFromText="180" w:bottomFromText="180" w:vertAnchor="text" w:tblpX="260" w:tblpY="126"/>
        <w:tblW w:w="9520" w:type="dxa"/>
        <w:tblInd w:w="0" w:type="dxa"/>
        <w:tblLayout w:type="fixed"/>
        <w:tblLook w:val="0400" w:firstRow="0" w:lastRow="0" w:firstColumn="0" w:lastColumn="0" w:noHBand="0" w:noVBand="1"/>
      </w:tblPr>
      <w:tblGrid>
        <w:gridCol w:w="1056"/>
        <w:gridCol w:w="722"/>
        <w:gridCol w:w="1083"/>
        <w:gridCol w:w="1257"/>
        <w:gridCol w:w="1459"/>
        <w:gridCol w:w="1133"/>
        <w:gridCol w:w="1371"/>
        <w:gridCol w:w="1439"/>
      </w:tblGrid>
      <w:tr w:rsidR="0056103C" w14:paraId="7AC312AE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2B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b/>
                <w:sz w:val="22"/>
                <w:szCs w:val="22"/>
              </w:rPr>
              <w:lastRenderedPageBreak/>
              <w:t>Author, year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2C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b/>
                <w:sz w:val="22"/>
                <w:szCs w:val="22"/>
              </w:rPr>
              <w:t>Type of study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2D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b/>
                <w:sz w:val="22"/>
                <w:szCs w:val="22"/>
              </w:rPr>
              <w:t>Infection type</w:t>
            </w: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2E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b/>
                <w:sz w:val="22"/>
                <w:szCs w:val="22"/>
              </w:rPr>
              <w:t>Pathogen(s)</w:t>
            </w: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2F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b/>
                <w:sz w:val="22"/>
                <w:szCs w:val="22"/>
              </w:rPr>
              <w:t xml:space="preserve">Number of patients treated with </w:t>
            </w:r>
            <w:proofErr w:type="spellStart"/>
            <w:r w:rsidRPr="008B267C">
              <w:rPr>
                <w:rFonts w:ascii="Arial" w:eastAsia="Arial" w:hAnsi="Arial" w:cs="Arial"/>
                <w:b/>
                <w:sz w:val="22"/>
                <w:szCs w:val="22"/>
              </w:rPr>
              <w:t>cefiderocol</w:t>
            </w:r>
            <w:proofErr w:type="spellEnd"/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30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b/>
                <w:sz w:val="22"/>
                <w:szCs w:val="22"/>
              </w:rPr>
              <w:t>Combination therapies</w:t>
            </w: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31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b/>
                <w:sz w:val="22"/>
                <w:szCs w:val="22"/>
              </w:rPr>
              <w:t>Microbiological outcome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32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eastAsia="Arial" w:hAnsi="Arial" w:cs="Arial"/>
                <w:b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b/>
                <w:sz w:val="22"/>
                <w:szCs w:val="22"/>
              </w:rPr>
              <w:t xml:space="preserve">Clinical </w:t>
            </w:r>
          </w:p>
          <w:p w14:paraId="00000233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b/>
                <w:sz w:val="22"/>
                <w:szCs w:val="22"/>
              </w:rPr>
              <w:t>outcome</w:t>
            </w:r>
          </w:p>
        </w:tc>
      </w:tr>
      <w:tr w:rsidR="0056103C" w:rsidRPr="004141B1" w14:paraId="28B08477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34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Bassetti, 2020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35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Clinical trial</w:t>
            </w:r>
          </w:p>
          <w:p w14:paraId="00000236" w14:textId="77777777" w:rsidR="0056103C" w:rsidRPr="008B267C" w:rsidRDefault="0056103C">
            <w:pPr>
              <w:spacing w:after="0"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  <w:p w14:paraId="00000237" w14:textId="77777777" w:rsidR="0056103C" w:rsidRPr="008B267C" w:rsidRDefault="0056103C">
            <w:pPr>
              <w:spacing w:after="0"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</w:p>
          <w:p w14:paraId="00000238" w14:textId="77777777" w:rsidR="0056103C" w:rsidRPr="008B267C" w:rsidRDefault="0056103C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39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Pneumonia</w:t>
            </w:r>
          </w:p>
          <w:p w14:paraId="0000023A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BSIs, </w:t>
            </w: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cUTI</w:t>
            </w:r>
            <w:proofErr w:type="spellEnd"/>
          </w:p>
          <w:p w14:paraId="0000023B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3C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CRAB</w:t>
            </w:r>
          </w:p>
          <w:p w14:paraId="0000023D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i/>
                <w:sz w:val="22"/>
                <w:szCs w:val="22"/>
                <w:lang w:val="it-IT"/>
              </w:rPr>
            </w:pPr>
            <w:proofErr w:type="spellStart"/>
            <w:r w:rsidRPr="008B267C">
              <w:rPr>
                <w:rFonts w:ascii="Arial" w:eastAsia="Arial" w:hAnsi="Arial" w:cs="Arial"/>
                <w:i/>
                <w:sz w:val="22"/>
                <w:szCs w:val="22"/>
                <w:lang w:val="it-IT"/>
              </w:rPr>
              <w:t>Kp</w:t>
            </w:r>
            <w:proofErr w:type="spellEnd"/>
            <w:r w:rsidRPr="008B267C">
              <w:rPr>
                <w:rFonts w:ascii="Arial" w:eastAsia="Arial" w:hAnsi="Arial" w:cs="Arial"/>
                <w:i/>
                <w:sz w:val="22"/>
                <w:szCs w:val="22"/>
                <w:lang w:val="it-IT"/>
              </w:rPr>
              <w:t>,</w:t>
            </w: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 </w:t>
            </w:r>
            <w:r w:rsidRPr="008B267C">
              <w:rPr>
                <w:rFonts w:ascii="Arial" w:eastAsia="Arial" w:hAnsi="Arial" w:cs="Arial"/>
                <w:i/>
                <w:sz w:val="22"/>
                <w:szCs w:val="22"/>
                <w:lang w:val="it-IT"/>
              </w:rPr>
              <w:t>Pa,</w:t>
            </w:r>
          </w:p>
          <w:p w14:paraId="0000023E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i/>
                <w:sz w:val="22"/>
                <w:szCs w:val="22"/>
                <w:lang w:val="it-IT"/>
              </w:rPr>
              <w:t xml:space="preserve">S. </w:t>
            </w:r>
            <w:proofErr w:type="spellStart"/>
            <w:r w:rsidRPr="008B267C">
              <w:rPr>
                <w:rFonts w:ascii="Arial" w:eastAsia="Arial" w:hAnsi="Arial" w:cs="Arial"/>
                <w:i/>
                <w:sz w:val="22"/>
                <w:szCs w:val="22"/>
                <w:lang w:val="it-IT"/>
              </w:rPr>
              <w:t>maltophilia</w:t>
            </w:r>
            <w:proofErr w:type="spellEnd"/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3F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80</w:t>
            </w:r>
          </w:p>
          <w:p w14:paraId="00000240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66 (83%)</w:t>
            </w:r>
          </w:p>
          <w:p w14:paraId="00000241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14 (18%)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42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TGC, FOS, AMK, A-S, CIP, COL, GEN, LEV, P-T</w:t>
            </w:r>
          </w:p>
          <w:p w14:paraId="00000243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44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Eradication</w:t>
            </w:r>
            <w:proofErr w:type="spellEnd"/>
          </w:p>
          <w:p w14:paraId="00000245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Mono: 32% </w:t>
            </w:r>
          </w:p>
          <w:p w14:paraId="00000246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Combo: 29%</w:t>
            </w:r>
          </w:p>
          <w:p w14:paraId="00000247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P=NS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48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Clinical cure </w:t>
            </w:r>
          </w:p>
          <w:p w14:paraId="00000249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Mono: 53% </w:t>
            </w:r>
          </w:p>
          <w:p w14:paraId="0000024A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Combo: 50% </w:t>
            </w:r>
          </w:p>
          <w:p w14:paraId="0000024B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P=NS</w:t>
            </w:r>
          </w:p>
        </w:tc>
      </w:tr>
      <w:tr w:rsidR="0056103C" w:rsidRPr="004141B1" w14:paraId="16D68866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4C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Dalfino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>, 2023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4D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P</w:t>
            </w:r>
          </w:p>
          <w:p w14:paraId="0000024E" w14:textId="77777777" w:rsidR="0056103C" w:rsidRPr="008B267C" w:rsidRDefault="0056103C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4F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VAP</w:t>
            </w: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50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CRAB</w:t>
            </w: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51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40</w:t>
            </w:r>
          </w:p>
          <w:p w14:paraId="00000252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19 (48%)</w:t>
            </w:r>
          </w:p>
          <w:p w14:paraId="00000253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21 (53%)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54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FOS, aerosolized COL </w:t>
            </w: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55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N/A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56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Clinical cure </w:t>
            </w:r>
          </w:p>
          <w:p w14:paraId="00000257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Mono: 18% </w:t>
            </w:r>
          </w:p>
          <w:p w14:paraId="00000258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Combo: 36%  </w:t>
            </w:r>
          </w:p>
          <w:p w14:paraId="00000259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P N/A</w:t>
            </w:r>
          </w:p>
        </w:tc>
      </w:tr>
      <w:tr w:rsidR="0056103C" w:rsidRPr="004141B1" w14:paraId="3F3B6940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5A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Buonomo,</w:t>
            </w:r>
          </w:p>
          <w:p w14:paraId="0000025B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2024</w:t>
            </w:r>
          </w:p>
          <w:p w14:paraId="0000025C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5D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P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5E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VAP, BSIs, CLABSI</w:t>
            </w: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5F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CRAB</w:t>
            </w: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60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23</w:t>
            </w:r>
          </w:p>
          <w:p w14:paraId="00000261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11 (48%)</w:t>
            </w:r>
          </w:p>
          <w:p w14:paraId="00000262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Combo:12 (52%)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63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A-S, FOS, TGC</w:t>
            </w: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64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N/A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65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Clinical cure</w:t>
            </w:r>
          </w:p>
          <w:p w14:paraId="00000266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Mono: 56%</w:t>
            </w:r>
          </w:p>
          <w:p w14:paraId="00000267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Combo: 44%</w:t>
            </w:r>
          </w:p>
          <w:p w14:paraId="00000268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P=NS</w:t>
            </w:r>
          </w:p>
        </w:tc>
      </w:tr>
      <w:tr w:rsidR="0056103C" w14:paraId="65419EEE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69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Giacobbe,</w:t>
            </w:r>
          </w:p>
          <w:p w14:paraId="0000026A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2024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6B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P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6C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LRTI, BSIs, SSTI, </w:t>
            </w: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cIAI</w:t>
            </w:r>
            <w:proofErr w:type="spellEnd"/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6D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CRAB, </w:t>
            </w:r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>Pa, E</w:t>
            </w:r>
            <w:r w:rsidRPr="008B267C">
              <w:rPr>
                <w:rFonts w:ascii="Arial" w:eastAsia="Arial" w:hAnsi="Arial" w:cs="Arial"/>
                <w:sz w:val="22"/>
                <w:szCs w:val="22"/>
              </w:rPr>
              <w:t>, SMAL</w:t>
            </w: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6E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200</w:t>
            </w:r>
          </w:p>
          <w:p w14:paraId="0000026F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101(51%)</w:t>
            </w:r>
          </w:p>
          <w:p w14:paraId="00000270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 99 (50%)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71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FOS, TGC, A-S, COL, AGs</w:t>
            </w: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72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N/A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73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N/A</w:t>
            </w:r>
          </w:p>
        </w:tc>
      </w:tr>
      <w:tr w:rsidR="0056103C" w14:paraId="217AF2C5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74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Falcone,</w:t>
            </w:r>
          </w:p>
          <w:p w14:paraId="00000275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2022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76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R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77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BSIs, VAP</w:t>
            </w:r>
          </w:p>
          <w:p w14:paraId="00000278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79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CRAB</w:t>
            </w: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7A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47</w:t>
            </w:r>
          </w:p>
          <w:p w14:paraId="0000027B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15 (32%)</w:t>
            </w:r>
          </w:p>
          <w:p w14:paraId="0000027C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32 (68%)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7D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nl-BE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nl-BE"/>
              </w:rPr>
              <w:t xml:space="preserve">TGC, FOS, ERT, M-V, </w:t>
            </w:r>
          </w:p>
          <w:p w14:paraId="0000027E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A-S</w:t>
            </w: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7F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Failure </w:t>
            </w:r>
          </w:p>
          <w:p w14:paraId="00000280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 40%</w:t>
            </w:r>
          </w:p>
          <w:p w14:paraId="00000281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6% P&lt;0.01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82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N/A</w:t>
            </w:r>
          </w:p>
        </w:tc>
      </w:tr>
      <w:tr w:rsidR="0056103C" w:rsidRPr="004141B1" w14:paraId="04C02F09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83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Mazzitelli, 2023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84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R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85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BSIs Pneumonia</w:t>
            </w:r>
          </w:p>
          <w:p w14:paraId="00000286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IAIs, </w:t>
            </w: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cUTIs</w:t>
            </w:r>
            <w:proofErr w:type="spellEnd"/>
          </w:p>
          <w:p w14:paraId="00000287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88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CRAB</w:t>
            </w: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89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60</w:t>
            </w:r>
          </w:p>
          <w:p w14:paraId="0000028A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30 (50%)</w:t>
            </w:r>
          </w:p>
          <w:p w14:paraId="0000028B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30 (50%)</w:t>
            </w:r>
          </w:p>
          <w:p w14:paraId="0000028C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8D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MER; TGC, FOS</w:t>
            </w: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8E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Cure </w:t>
            </w:r>
          </w:p>
          <w:p w14:paraId="0000028F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50%</w:t>
            </w:r>
          </w:p>
          <w:p w14:paraId="00000290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37%</w:t>
            </w:r>
          </w:p>
          <w:p w14:paraId="00000291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P=0.03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92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Clinical cure</w:t>
            </w:r>
          </w:p>
          <w:p w14:paraId="00000293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Mono: 33%</w:t>
            </w:r>
          </w:p>
          <w:p w14:paraId="00000294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Combo: 53%</w:t>
            </w:r>
          </w:p>
          <w:p w14:paraId="00000295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P=NS</w:t>
            </w:r>
          </w:p>
          <w:p w14:paraId="00000296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 </w:t>
            </w:r>
          </w:p>
        </w:tc>
      </w:tr>
      <w:tr w:rsidR="0056103C" w14:paraId="5BD919F9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97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Russo, 2023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98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R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99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VAP with BSIs11</w:t>
            </w: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9A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CRAB</w:t>
            </w: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9B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19</w:t>
            </w:r>
          </w:p>
          <w:p w14:paraId="0000029C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0 (0%)</w:t>
            </w:r>
          </w:p>
          <w:p w14:paraId="0000029D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19 (100%)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9E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TGC, FOS, TMP/SMX, </w:t>
            </w:r>
          </w:p>
          <w:p w14:paraId="0000029F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A-S</w:t>
            </w:r>
          </w:p>
          <w:p w14:paraId="000002A0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A1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N/A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A2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30-day survival higher for </w:t>
            </w: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cefiderocol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-based regimens (HR 0.34, 95% CI 0.18–0.56; P &lt; 0.001) and </w:t>
            </w: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cefiderocol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 + fosfomycin (HR 0.22, 95% CI 0.1–</w:t>
            </w:r>
            <w:r w:rsidRPr="008B267C">
              <w:rPr>
                <w:rFonts w:ascii="Arial" w:eastAsia="Arial" w:hAnsi="Arial" w:cs="Arial"/>
                <w:sz w:val="22"/>
                <w:szCs w:val="22"/>
              </w:rPr>
              <w:lastRenderedPageBreak/>
              <w:t>0.55; P &lt; 0.001)</w:t>
            </w:r>
            <w:r w:rsidRPr="008B267C">
              <w:rPr>
                <w:rFonts w:ascii="Arial" w:eastAsia="Calibri" w:hAnsi="Arial" w:cs="Arial"/>
                <w:sz w:val="22"/>
                <w:szCs w:val="22"/>
              </w:rPr>
              <w:t xml:space="preserve"> </w:t>
            </w:r>
          </w:p>
        </w:tc>
      </w:tr>
      <w:tr w:rsidR="0056103C" w14:paraId="32C65E05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A3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Bavaro, 2023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A4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R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A5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BSIs</w:t>
            </w: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A6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CRAB</w:t>
            </w: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A7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43</w:t>
            </w:r>
          </w:p>
          <w:p w14:paraId="000002A8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16 (37%)</w:t>
            </w:r>
          </w:p>
          <w:p w14:paraId="000002A9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27 (63%)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AA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FOS, </w:t>
            </w:r>
          </w:p>
          <w:p w14:paraId="000002AB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A-S</w:t>
            </w:r>
          </w:p>
          <w:p w14:paraId="000002AC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AD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Resistance development</w:t>
            </w:r>
          </w:p>
          <w:p w14:paraId="000002AE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Mono: 13% </w:t>
            </w:r>
          </w:p>
          <w:p w14:paraId="000002AF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0</w:t>
            </w:r>
            <w:sdt>
              <w:sdtPr>
                <w:rPr>
                  <w:rFonts w:ascii="Arial" w:hAnsi="Arial" w:cs="Arial"/>
                </w:rPr>
                <w:tag w:val="goog_rdk_94"/>
                <w:id w:val="937633649"/>
              </w:sdtPr>
              <w:sdtContent>
                <w:r w:rsidRPr="008B267C">
                  <w:rPr>
                    <w:rFonts w:ascii="Arial" w:eastAsia="Arial" w:hAnsi="Arial" w:cs="Arial"/>
                    <w:sz w:val="22"/>
                    <w:szCs w:val="22"/>
                  </w:rPr>
                  <w:t>%</w:t>
                </w:r>
              </w:sdtContent>
            </w:sdt>
          </w:p>
          <w:p w14:paraId="000002B0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P N/A</w:t>
            </w:r>
          </w:p>
          <w:p w14:paraId="000002B1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B2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30-day mortality similar in mono vs. combo</w:t>
            </w:r>
          </w:p>
          <w:p w14:paraId="000002B3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(HR = 0.81, 95% CI 0.39–1.66) and lower for </w:t>
            </w: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cefiderocol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 + fosfomycin (HR = 0.43, 95% CI 0.22–0.81)</w:t>
            </w:r>
          </w:p>
        </w:tc>
      </w:tr>
      <w:tr w:rsidR="0056103C" w14:paraId="7F11A341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B4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Piccicca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>,</w:t>
            </w:r>
          </w:p>
          <w:p w14:paraId="000002B5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2023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B6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R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B7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BSIs, VAP</w:t>
            </w:r>
          </w:p>
          <w:p w14:paraId="000002B8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IAIs, UTIs</w:t>
            </w: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B9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CRAB</w:t>
            </w:r>
          </w:p>
          <w:p w14:paraId="000002BA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i/>
                <w:sz w:val="22"/>
                <w:szCs w:val="22"/>
              </w:rPr>
            </w:pPr>
            <w:proofErr w:type="spellStart"/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>Kp</w:t>
            </w:r>
            <w:proofErr w:type="spellEnd"/>
          </w:p>
          <w:p w14:paraId="000002BB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>Pa</w:t>
            </w: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 </w:t>
            </w: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BC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142 </w:t>
            </w:r>
          </w:p>
          <w:p w14:paraId="000002BD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70 (49%)</w:t>
            </w:r>
          </w:p>
          <w:p w14:paraId="000002BE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72 (51%)</w:t>
            </w:r>
          </w:p>
          <w:p w14:paraId="000002BF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C0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FOS, </w:t>
            </w:r>
          </w:p>
          <w:p w14:paraId="000002C1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A-S</w:t>
            </w:r>
          </w:p>
          <w:p w14:paraId="000002C2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C3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Cure </w:t>
            </w:r>
          </w:p>
          <w:p w14:paraId="000002C4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Mono: 46</w:t>
            </w:r>
            <w:proofErr w:type="gramStart"/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%  Combo</w:t>
            </w:r>
            <w:proofErr w:type="gramEnd"/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: 52% </w:t>
            </w:r>
          </w:p>
          <w:p w14:paraId="000002C5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P N/A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C6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30-day mortality </w:t>
            </w:r>
          </w:p>
          <w:p w14:paraId="000002C7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33%</w:t>
            </w:r>
          </w:p>
          <w:p w14:paraId="000002C8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40%</w:t>
            </w:r>
          </w:p>
          <w:p w14:paraId="000002C9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P=NS</w:t>
            </w:r>
          </w:p>
        </w:tc>
      </w:tr>
      <w:tr w:rsidR="0056103C" w14:paraId="62B0F2B7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CA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Palermo,</w:t>
            </w:r>
          </w:p>
          <w:p w14:paraId="000002CB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2023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CC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R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CD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HAP, BSIs</w:t>
            </w:r>
          </w:p>
          <w:p w14:paraId="000002CE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cUTIs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, </w:t>
            </w: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cIAIs</w:t>
            </w:r>
            <w:proofErr w:type="spellEnd"/>
          </w:p>
          <w:p w14:paraId="000002CF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SSTIs</w:t>
            </w: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D0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CRAB</w:t>
            </w:r>
          </w:p>
          <w:p w14:paraId="000002D1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i/>
                <w:sz w:val="22"/>
                <w:szCs w:val="22"/>
              </w:rPr>
            </w:pPr>
            <w:proofErr w:type="spellStart"/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>Kp</w:t>
            </w:r>
            <w:proofErr w:type="spellEnd"/>
          </w:p>
          <w:p w14:paraId="000002D2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>Pa</w:t>
            </w: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D3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41</w:t>
            </w:r>
          </w:p>
          <w:p w14:paraId="000002D4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31 (76%)</w:t>
            </w:r>
          </w:p>
          <w:p w14:paraId="000002D5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10 (24%)</w:t>
            </w:r>
          </w:p>
          <w:p w14:paraId="000002D6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D7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FOS, COL</w:t>
            </w: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D8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Cure </w:t>
            </w:r>
          </w:p>
          <w:p w14:paraId="000002D9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Mono: 87% Combo: 60% </w:t>
            </w:r>
          </w:p>
          <w:p w14:paraId="000002DA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P N/A</w:t>
            </w:r>
          </w:p>
          <w:p w14:paraId="000002DB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  <w:lang w:val="it-IT"/>
              </w:rPr>
            </w:pP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DC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Clinical cure</w:t>
            </w:r>
          </w:p>
          <w:p w14:paraId="000002DD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Mono: 58%</w:t>
            </w:r>
          </w:p>
          <w:p w14:paraId="000002DE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Combo: 50%</w:t>
            </w:r>
          </w:p>
          <w:p w14:paraId="000002DF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30-day </w:t>
            </w: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mortality</w:t>
            </w:r>
            <w:proofErr w:type="spellEnd"/>
          </w:p>
          <w:p w14:paraId="000002E0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Mono: 36% </w:t>
            </w:r>
          </w:p>
          <w:p w14:paraId="000002E1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Combo: 40%</w:t>
            </w:r>
          </w:p>
          <w:p w14:paraId="000002E2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P=NS</w:t>
            </w:r>
          </w:p>
        </w:tc>
      </w:tr>
      <w:tr w:rsidR="0056103C" w14:paraId="395C4B4B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E3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Calò,</w:t>
            </w:r>
          </w:p>
          <w:p w14:paraId="000002E4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2023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E5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R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E6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Pneumonia</w:t>
            </w:r>
          </w:p>
          <w:p w14:paraId="000002E7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CLABSI</w:t>
            </w: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E8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CRAB</w:t>
            </w:r>
          </w:p>
          <w:p w14:paraId="000002E9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EA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40</w:t>
            </w:r>
          </w:p>
          <w:p w14:paraId="000002EB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29 (73%)</w:t>
            </w:r>
          </w:p>
          <w:p w14:paraId="000002EC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11 (28%)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ED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A-S, FOS, TGC,</w:t>
            </w:r>
          </w:p>
          <w:p w14:paraId="000002EE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AMK</w:t>
            </w: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EF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Failure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 </w:t>
            </w:r>
          </w:p>
          <w:p w14:paraId="000002F0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Mono: 14%</w:t>
            </w:r>
          </w:p>
          <w:p w14:paraId="000002F1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Combo: 0%</w:t>
            </w:r>
          </w:p>
          <w:p w14:paraId="000002F2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P N/A</w:t>
            </w:r>
          </w:p>
          <w:p w14:paraId="000002F3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  <w:lang w:val="it-IT"/>
              </w:rPr>
            </w:pP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2F4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Clinical cure</w:t>
            </w:r>
          </w:p>
          <w:p w14:paraId="000002F5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Mono: 42%</w:t>
            </w:r>
          </w:p>
          <w:p w14:paraId="000002F6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Combo: 64% </w:t>
            </w:r>
          </w:p>
          <w:p w14:paraId="000002F7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30-day </w:t>
            </w: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mortality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 </w:t>
            </w:r>
          </w:p>
          <w:p w14:paraId="000002F8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Mono: 52%</w:t>
            </w:r>
          </w:p>
          <w:p w14:paraId="000002F9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Combo: 46%</w:t>
            </w:r>
          </w:p>
          <w:p w14:paraId="000002FA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P=NS</w:t>
            </w:r>
          </w:p>
        </w:tc>
      </w:tr>
      <w:tr w:rsidR="0056103C" w14:paraId="24C15CE8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FB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vertAlign w:val="superscrip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Giannella, 2023</w:t>
            </w:r>
          </w:p>
          <w:p w14:paraId="000002FC" w14:textId="77777777" w:rsidR="0056103C" w:rsidRPr="008B267C" w:rsidRDefault="0056103C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vertAlign w:val="superscript"/>
              </w:rPr>
            </w:pPr>
          </w:p>
          <w:p w14:paraId="000002FD" w14:textId="77777777" w:rsidR="0056103C" w:rsidRPr="008B267C" w:rsidRDefault="00000000">
            <w:pPr>
              <w:tabs>
                <w:tab w:val="left" w:pos="480"/>
              </w:tabs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ab/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FE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R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2FF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VAP, BSIs</w:t>
            </w:r>
          </w:p>
          <w:p w14:paraId="00000300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CLABSI</w:t>
            </w: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01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CRAB</w:t>
            </w:r>
          </w:p>
          <w:p w14:paraId="00000302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03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147</w:t>
            </w:r>
          </w:p>
          <w:p w14:paraId="00000304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49 (33%)</w:t>
            </w:r>
          </w:p>
          <w:p w14:paraId="00000305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98 (67%)</w:t>
            </w:r>
          </w:p>
          <w:p w14:paraId="00000306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07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FOS, COL, TGC, MER, </w:t>
            </w:r>
          </w:p>
          <w:p w14:paraId="00000308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A-S</w:t>
            </w: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09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N/A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0A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Clinical cure</w:t>
            </w:r>
          </w:p>
          <w:p w14:paraId="0000030B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Mono: 61%</w:t>
            </w:r>
          </w:p>
          <w:p w14:paraId="0000030C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Combo: 49%</w:t>
            </w:r>
          </w:p>
          <w:p w14:paraId="0000030D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28-day survival </w:t>
            </w:r>
          </w:p>
          <w:p w14:paraId="0000030E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Mono: 53%</w:t>
            </w:r>
          </w:p>
          <w:p w14:paraId="0000030F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Combo: 41% </w:t>
            </w:r>
          </w:p>
          <w:p w14:paraId="00000310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P N/A</w:t>
            </w:r>
          </w:p>
        </w:tc>
      </w:tr>
      <w:tr w:rsidR="0056103C" w:rsidRPr="004141B1" w14:paraId="2915EFE6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11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lastRenderedPageBreak/>
              <w:t>Gavghan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>,</w:t>
            </w:r>
          </w:p>
          <w:p w14:paraId="00000312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2023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13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R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14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Pneumonia</w:t>
            </w: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15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CRAB</w:t>
            </w:r>
          </w:p>
          <w:p w14:paraId="00000316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 xml:space="preserve">Pa </w:t>
            </w: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17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24</w:t>
            </w:r>
          </w:p>
          <w:p w14:paraId="00000318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16 (67%)</w:t>
            </w:r>
          </w:p>
          <w:p w14:paraId="00000319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8 (33%)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1A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TGC, GEN, COL, TOB, MIN</w:t>
            </w: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1B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N/A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1C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Clinical cure</w:t>
            </w:r>
          </w:p>
          <w:p w14:paraId="0000031D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Mono 56%</w:t>
            </w:r>
          </w:p>
          <w:p w14:paraId="0000031E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Combo: 25%</w:t>
            </w:r>
          </w:p>
          <w:p w14:paraId="0000031F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P N/A</w:t>
            </w:r>
          </w:p>
        </w:tc>
      </w:tr>
      <w:tr w:rsidR="0056103C" w14:paraId="49A10633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20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Monirul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>, 2023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21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R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22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proofErr w:type="spellStart"/>
            <w:proofErr w:type="gramStart"/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LRTI,SSTIs</w:t>
            </w:r>
            <w:proofErr w:type="spellEnd"/>
            <w:proofErr w:type="gramEnd"/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, </w:t>
            </w:r>
            <w:proofErr w:type="spellStart"/>
            <w:proofErr w:type="gramStart"/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BJI,Bsi</w:t>
            </w:r>
            <w:proofErr w:type="gramEnd"/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,cUTI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, </w:t>
            </w: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cIAIs</w:t>
            </w:r>
            <w:proofErr w:type="spellEnd"/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23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CRAB, </w:t>
            </w:r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>Pa</w:t>
            </w: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24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22</w:t>
            </w:r>
          </w:p>
          <w:p w14:paraId="00000325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 10 (45%)</w:t>
            </w:r>
          </w:p>
          <w:p w14:paraId="00000326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 12 (55%)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27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N/A</w:t>
            </w: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28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N/A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29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28-day mortality</w:t>
            </w:r>
          </w:p>
          <w:p w14:paraId="0000032A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25%</w:t>
            </w:r>
          </w:p>
          <w:p w14:paraId="0000032B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0%</w:t>
            </w:r>
          </w:p>
        </w:tc>
      </w:tr>
      <w:tr w:rsidR="0056103C" w14:paraId="41779C7B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2C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Frattari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>, 2024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2D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R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2E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Sepsis</w:t>
            </w: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2F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CRAB</w:t>
            </w: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30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36</w:t>
            </w:r>
          </w:p>
          <w:p w14:paraId="00000331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Mono:16(44%)</w:t>
            </w:r>
          </w:p>
          <w:p w14:paraId="00000332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 22(61%)</w:t>
            </w:r>
          </w:p>
          <w:p w14:paraId="00000333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34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N/A</w:t>
            </w: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35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N/A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36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proofErr w:type="gramStart"/>
            <w:r w:rsidRPr="008B267C">
              <w:rPr>
                <w:rFonts w:ascii="Arial" w:eastAsia="Arial" w:hAnsi="Arial" w:cs="Arial"/>
                <w:sz w:val="22"/>
                <w:szCs w:val="22"/>
              </w:rPr>
              <w:t>30 day</w:t>
            </w:r>
            <w:proofErr w:type="gramEnd"/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 mortality </w:t>
            </w:r>
          </w:p>
          <w:p w14:paraId="00000337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Mono:56%</w:t>
            </w:r>
          </w:p>
          <w:p w14:paraId="00000338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50%</w:t>
            </w:r>
          </w:p>
        </w:tc>
      </w:tr>
      <w:tr w:rsidR="0056103C" w14:paraId="24BAFF3D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39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Oliva, 2024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3A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R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3B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BSIs, VAP, CLABSI, HAP</w:t>
            </w: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3C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CRAB</w:t>
            </w: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3D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50</w:t>
            </w:r>
          </w:p>
          <w:p w14:paraId="0000033E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14(28)</w:t>
            </w:r>
          </w:p>
          <w:p w14:paraId="0000033F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36(72%)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40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A-S, FOS, TGC, MER</w:t>
            </w: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41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N/A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42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N/A</w:t>
            </w:r>
          </w:p>
        </w:tc>
      </w:tr>
      <w:tr w:rsidR="0056103C" w14:paraId="34DE97DC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43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El Ghali, 2024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44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R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45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VAP, HAP, SSSI, </w:t>
            </w: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cIAIs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, </w:t>
            </w: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cUTI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>, BJI</w:t>
            </w: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46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CRAB, </w:t>
            </w:r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 xml:space="preserve">Pa, </w:t>
            </w:r>
            <w:proofErr w:type="spellStart"/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>Kp</w:t>
            </w:r>
            <w:proofErr w:type="spellEnd"/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47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112</w:t>
            </w:r>
          </w:p>
          <w:p w14:paraId="00000348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39 (35%)</w:t>
            </w:r>
          </w:p>
          <w:p w14:paraId="00000349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73 (65%)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4A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COL, CZA-AVI, </w:t>
            </w: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AGs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, ERAV, IMI-REL, CEP, A-S</w:t>
            </w: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4B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Cure.</w:t>
            </w:r>
          </w:p>
          <w:p w14:paraId="0000034C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78%</w:t>
            </w:r>
          </w:p>
          <w:p w14:paraId="0000034D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82%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4E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proofErr w:type="gramStart"/>
            <w:r w:rsidRPr="008B267C">
              <w:rPr>
                <w:rFonts w:ascii="Arial" w:eastAsia="Arial" w:hAnsi="Arial" w:cs="Arial"/>
                <w:sz w:val="22"/>
                <w:szCs w:val="22"/>
              </w:rPr>
              <w:t>30 day</w:t>
            </w:r>
            <w:proofErr w:type="gramEnd"/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 mortality</w:t>
            </w:r>
          </w:p>
          <w:p w14:paraId="0000034F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Mono:18%</w:t>
            </w:r>
          </w:p>
          <w:p w14:paraId="00000350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Combo:82%</w:t>
            </w:r>
          </w:p>
          <w:p w14:paraId="00000351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Clinical cure</w:t>
            </w:r>
          </w:p>
          <w:p w14:paraId="00000352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64%</w:t>
            </w:r>
          </w:p>
          <w:p w14:paraId="00000353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35%</w:t>
            </w:r>
          </w:p>
        </w:tc>
      </w:tr>
      <w:tr w:rsidR="0056103C" w14:paraId="5A749E73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54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Clancy,</w:t>
            </w:r>
          </w:p>
          <w:p w14:paraId="00000355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2024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56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R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57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LRTI, SSSI BSIs, </w:t>
            </w: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cUTI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, </w:t>
            </w: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cIAIs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>, BJI, other,</w:t>
            </w: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58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CRAB, </w:t>
            </w:r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>Pa, E,</w:t>
            </w: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 SMAL, other</w:t>
            </w:r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 xml:space="preserve"> </w:t>
            </w: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59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244</w:t>
            </w:r>
          </w:p>
          <w:p w14:paraId="0000035A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Mono:130(53%)</w:t>
            </w:r>
          </w:p>
          <w:p w14:paraId="0000035B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114(47%)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5C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N/A</w:t>
            </w: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5D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N/A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5E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N/A</w:t>
            </w:r>
          </w:p>
        </w:tc>
      </w:tr>
      <w:tr w:rsidR="0056103C" w14:paraId="46EF7F36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5F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Russo, 2024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60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R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61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VAP, BSIs, CLABSI, other</w:t>
            </w: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62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CRAB</w:t>
            </w: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63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54</w:t>
            </w:r>
          </w:p>
          <w:p w14:paraId="00000364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54 (100%)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65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FOS</w:t>
            </w: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66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N/A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67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Clinical cure</w:t>
            </w:r>
          </w:p>
          <w:p w14:paraId="00000368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77%</w:t>
            </w:r>
          </w:p>
        </w:tc>
      </w:tr>
      <w:tr w:rsidR="0056103C" w14:paraId="6CF027DC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69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Balandin, 2024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6A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R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6B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LRTI, SSTI, </w:t>
            </w:r>
            <w:proofErr w:type="spellStart"/>
            <w:proofErr w:type="gramStart"/>
            <w:r w:rsidRPr="008B267C">
              <w:rPr>
                <w:rFonts w:ascii="Arial" w:eastAsia="Arial" w:hAnsi="Arial" w:cs="Arial"/>
                <w:sz w:val="22"/>
                <w:szCs w:val="22"/>
              </w:rPr>
              <w:t>cIAIs,cUTI</w:t>
            </w:r>
            <w:proofErr w:type="spellEnd"/>
            <w:proofErr w:type="gramEnd"/>
            <w:r w:rsidRPr="008B267C">
              <w:rPr>
                <w:rFonts w:ascii="Arial" w:eastAsia="Arial" w:hAnsi="Arial" w:cs="Arial"/>
                <w:sz w:val="22"/>
                <w:szCs w:val="22"/>
              </w:rPr>
              <w:t>, BSIs, CLABSI, BJI</w:t>
            </w: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6C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 xml:space="preserve">Pa, E, </w:t>
            </w:r>
            <w:proofErr w:type="spellStart"/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>Kp</w:t>
            </w:r>
            <w:proofErr w:type="spellEnd"/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 xml:space="preserve">, </w:t>
            </w:r>
            <w:r w:rsidRPr="008B267C">
              <w:rPr>
                <w:rFonts w:ascii="Arial" w:eastAsia="Arial" w:hAnsi="Arial" w:cs="Arial"/>
                <w:sz w:val="22"/>
                <w:szCs w:val="22"/>
              </w:rPr>
              <w:t>CRAB, SMAL</w:t>
            </w: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6D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63</w:t>
            </w:r>
          </w:p>
          <w:p w14:paraId="0000036E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Combo; 33(52%)</w:t>
            </w:r>
          </w:p>
          <w:p w14:paraId="0000036F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30 (48%)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70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COL, other</w:t>
            </w: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71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N/A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72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N/A</w:t>
            </w:r>
          </w:p>
        </w:tc>
      </w:tr>
      <w:tr w:rsidR="0056103C" w14:paraId="54361CAE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73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Soueges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>, 2024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74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R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75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LRTI, </w:t>
            </w:r>
            <w:proofErr w:type="gramStart"/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BSIs,  </w:t>
            </w: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cUTI</w:t>
            </w:r>
            <w:proofErr w:type="spellEnd"/>
            <w:proofErr w:type="gramEnd"/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, </w:t>
            </w: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76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proofErr w:type="spellStart"/>
            <w:proofErr w:type="gramStart"/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>Pa,E</w:t>
            </w:r>
            <w:proofErr w:type="gramEnd"/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>,</w:t>
            </w:r>
            <w:r w:rsidRPr="008B267C">
              <w:rPr>
                <w:rFonts w:ascii="Arial" w:eastAsia="Arial" w:hAnsi="Arial" w:cs="Arial"/>
                <w:sz w:val="22"/>
                <w:szCs w:val="22"/>
              </w:rPr>
              <w:t>Other</w:t>
            </w:r>
            <w:proofErr w:type="spellEnd"/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77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114</w:t>
            </w:r>
          </w:p>
          <w:p w14:paraId="00000378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 58(51%)</w:t>
            </w:r>
          </w:p>
          <w:p w14:paraId="00000379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56(49%)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7A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N/A</w:t>
            </w: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7B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N/A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7C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proofErr w:type="gramStart"/>
            <w:r w:rsidRPr="008B267C">
              <w:rPr>
                <w:rFonts w:ascii="Arial" w:eastAsia="Arial" w:hAnsi="Arial" w:cs="Arial"/>
                <w:sz w:val="22"/>
                <w:szCs w:val="22"/>
              </w:rPr>
              <w:t>28 day</w:t>
            </w:r>
            <w:proofErr w:type="gramEnd"/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 mortality</w:t>
            </w:r>
          </w:p>
          <w:p w14:paraId="0000037D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Mono:34%</w:t>
            </w:r>
          </w:p>
          <w:p w14:paraId="0000037E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Combo:41%</w:t>
            </w:r>
          </w:p>
          <w:p w14:paraId="0000037F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Clinical cure</w:t>
            </w:r>
          </w:p>
          <w:p w14:paraId="00000380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55%</w:t>
            </w:r>
          </w:p>
          <w:p w14:paraId="00000381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Combo:52%</w:t>
            </w:r>
          </w:p>
        </w:tc>
      </w:tr>
      <w:tr w:rsidR="0056103C" w14:paraId="3AF71F7F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82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lastRenderedPageBreak/>
              <w:t>Gatti, 2021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83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Case series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84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BSis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>, VAP</w:t>
            </w: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85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XDR CRAB</w:t>
            </w: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86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13</w:t>
            </w:r>
          </w:p>
          <w:p w14:paraId="00000387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Mono:3(23%)</w:t>
            </w:r>
          </w:p>
          <w:p w14:paraId="00000388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 (67%)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89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A-S, FOS, COL</w:t>
            </w: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8A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Failure</w:t>
            </w:r>
          </w:p>
          <w:p w14:paraId="0000038B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1/3(33%)</w:t>
            </w:r>
          </w:p>
          <w:p w14:paraId="0000038C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5/10 (50%)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8D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proofErr w:type="gramStart"/>
            <w:r w:rsidRPr="008B267C">
              <w:rPr>
                <w:rFonts w:ascii="Arial" w:eastAsia="Arial" w:hAnsi="Arial" w:cs="Arial"/>
                <w:sz w:val="22"/>
                <w:szCs w:val="22"/>
              </w:rPr>
              <w:t>30 day</w:t>
            </w:r>
            <w:proofErr w:type="gramEnd"/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 mortality</w:t>
            </w:r>
          </w:p>
          <w:p w14:paraId="0000038E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2/3 (66%)</w:t>
            </w:r>
          </w:p>
          <w:p w14:paraId="0000038F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2/10 (20%)</w:t>
            </w:r>
          </w:p>
        </w:tc>
      </w:tr>
      <w:tr w:rsidR="0056103C" w:rsidRPr="004141B1" w14:paraId="35800E46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90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Rando,</w:t>
            </w:r>
          </w:p>
          <w:p w14:paraId="00000391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2021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92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Case series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93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VAP</w:t>
            </w: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94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CRAB</w:t>
            </w: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95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13</w:t>
            </w:r>
          </w:p>
          <w:p w14:paraId="00000396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8 (62%)</w:t>
            </w:r>
          </w:p>
          <w:p w14:paraId="00000397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5 (39%)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98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COL, FOS</w:t>
            </w: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99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N/A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9A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Clinical cure </w:t>
            </w:r>
          </w:p>
          <w:p w14:paraId="0000039B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Mono: 75%</w:t>
            </w:r>
          </w:p>
          <w:p w14:paraId="0000039C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Combo: 20%</w:t>
            </w:r>
          </w:p>
          <w:p w14:paraId="0000039D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P N/A</w:t>
            </w:r>
          </w:p>
        </w:tc>
      </w:tr>
      <w:tr w:rsidR="0056103C" w14:paraId="0CB063AE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9E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Corcione,</w:t>
            </w:r>
          </w:p>
          <w:p w14:paraId="0000039F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2022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A0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Case series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A1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VAP</w:t>
            </w:r>
          </w:p>
          <w:p w14:paraId="000003A2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A3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CRAB,</w:t>
            </w:r>
          </w:p>
          <w:p w14:paraId="000003A4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i/>
                <w:sz w:val="22"/>
                <w:szCs w:val="22"/>
              </w:rPr>
            </w:pPr>
            <w:proofErr w:type="spellStart"/>
            <w:proofErr w:type="gramStart"/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>S.maltophilia</w:t>
            </w:r>
            <w:proofErr w:type="spellEnd"/>
            <w:proofErr w:type="gramEnd"/>
          </w:p>
          <w:p w14:paraId="000003A5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>Kp</w:t>
            </w:r>
            <w:proofErr w:type="spellEnd"/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A6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18</w:t>
            </w:r>
          </w:p>
          <w:p w14:paraId="000003A7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4 (22%)</w:t>
            </w:r>
          </w:p>
          <w:p w14:paraId="000003A8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14 (78%)</w:t>
            </w:r>
          </w:p>
          <w:p w14:paraId="000003A9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AA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TGC, aerosolized COL </w:t>
            </w: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AB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Failure </w:t>
            </w:r>
          </w:p>
          <w:p w14:paraId="000003AC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25% Combo: 21%</w:t>
            </w:r>
          </w:p>
          <w:p w14:paraId="000003AD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AE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Clinical cure: </w:t>
            </w:r>
          </w:p>
          <w:p w14:paraId="000003AF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Mono: 75% </w:t>
            </w:r>
          </w:p>
          <w:p w14:paraId="000003B0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Combo: 64% </w:t>
            </w:r>
          </w:p>
          <w:p w14:paraId="000003B1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30-day </w:t>
            </w: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mortality</w:t>
            </w:r>
            <w:proofErr w:type="spellEnd"/>
          </w:p>
          <w:p w14:paraId="000003B2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Mono: 25%</w:t>
            </w:r>
          </w:p>
          <w:p w14:paraId="000003B3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Combo: 29% </w:t>
            </w:r>
          </w:p>
          <w:p w14:paraId="000003B4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P N/A</w:t>
            </w:r>
          </w:p>
        </w:tc>
      </w:tr>
      <w:tr w:rsidR="0056103C" w:rsidRPr="004141B1" w14:paraId="65ECD24A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B5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hAnsi="Arial" w:cs="Arial"/>
                <w:sz w:val="22"/>
                <w:szCs w:val="22"/>
              </w:rPr>
              <w:t>Smoke, 2022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B6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hAnsi="Arial" w:cs="Arial"/>
                <w:sz w:val="22"/>
                <w:szCs w:val="22"/>
              </w:rPr>
              <w:t>Case series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B7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hAnsi="Arial" w:cs="Arial"/>
                <w:sz w:val="22"/>
                <w:szCs w:val="22"/>
              </w:rPr>
              <w:t>BSIs, VAP, LRTI</w:t>
            </w: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B8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hAnsi="Arial" w:cs="Arial"/>
                <w:sz w:val="22"/>
                <w:szCs w:val="22"/>
              </w:rPr>
              <w:t>CRAB</w:t>
            </w: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B9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hAnsi="Arial" w:cs="Arial"/>
                <w:sz w:val="22"/>
                <w:szCs w:val="22"/>
              </w:rPr>
              <w:t>11</w:t>
            </w:r>
          </w:p>
          <w:p w14:paraId="000003BA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hAnsi="Arial" w:cs="Arial"/>
                <w:sz w:val="22"/>
                <w:szCs w:val="22"/>
              </w:rPr>
              <w:t>Combo:3(28%)</w:t>
            </w:r>
          </w:p>
          <w:p w14:paraId="000003BB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hAnsi="Arial" w:cs="Arial"/>
                <w:sz w:val="22"/>
                <w:szCs w:val="22"/>
              </w:rPr>
              <w:t>Mono 8(72%)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BC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hAnsi="Arial" w:cs="Arial"/>
                <w:sz w:val="22"/>
                <w:szCs w:val="22"/>
              </w:rPr>
              <w:t>POL</w:t>
            </w: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BD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hAnsi="Arial" w:cs="Arial"/>
                <w:sz w:val="22"/>
                <w:szCs w:val="22"/>
              </w:rPr>
              <w:t>N/A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BE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hAnsi="Arial" w:cs="Arial"/>
                <w:sz w:val="22"/>
                <w:szCs w:val="22"/>
                <w:lang w:val="it-IT"/>
              </w:rPr>
              <w:t xml:space="preserve">Clinical cure </w:t>
            </w:r>
          </w:p>
          <w:p w14:paraId="000003BF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hAnsi="Arial" w:cs="Arial"/>
                <w:sz w:val="22"/>
                <w:szCs w:val="22"/>
                <w:lang w:val="it-IT"/>
              </w:rPr>
              <w:t>Mono:2/3(66%)</w:t>
            </w:r>
          </w:p>
          <w:p w14:paraId="000003C0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hAnsi="Arial" w:cs="Arial"/>
                <w:sz w:val="22"/>
                <w:szCs w:val="22"/>
                <w:lang w:val="it-IT"/>
              </w:rPr>
              <w:t>Combo: 2/9(22%)</w:t>
            </w:r>
          </w:p>
          <w:p w14:paraId="000003C1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hAnsi="Arial" w:cs="Arial"/>
                <w:sz w:val="22"/>
                <w:szCs w:val="22"/>
                <w:lang w:val="it-IT"/>
              </w:rPr>
              <w:t xml:space="preserve">30-day </w:t>
            </w:r>
            <w:proofErr w:type="spellStart"/>
            <w:r w:rsidRPr="008B267C">
              <w:rPr>
                <w:rFonts w:ascii="Arial" w:hAnsi="Arial" w:cs="Arial"/>
                <w:sz w:val="22"/>
                <w:szCs w:val="22"/>
                <w:lang w:val="it-IT"/>
              </w:rPr>
              <w:t>mortality</w:t>
            </w:r>
            <w:proofErr w:type="spellEnd"/>
          </w:p>
          <w:p w14:paraId="000003C2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hAnsi="Arial" w:cs="Arial"/>
                <w:sz w:val="22"/>
                <w:szCs w:val="22"/>
                <w:lang w:val="it-IT"/>
              </w:rPr>
              <w:t>Mono 1/3 (33%)</w:t>
            </w:r>
          </w:p>
          <w:p w14:paraId="000003C3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hAnsi="Arial" w:cs="Arial"/>
                <w:sz w:val="22"/>
                <w:szCs w:val="22"/>
                <w:lang w:val="it-IT"/>
              </w:rPr>
              <w:t>Combo 1/9</w:t>
            </w:r>
            <w:proofErr w:type="gramStart"/>
            <w:r w:rsidRPr="008B267C">
              <w:rPr>
                <w:rFonts w:ascii="Arial" w:hAnsi="Arial" w:cs="Arial"/>
                <w:sz w:val="22"/>
                <w:szCs w:val="22"/>
                <w:lang w:val="it-IT"/>
              </w:rPr>
              <w:t>/(</w:t>
            </w:r>
            <w:proofErr w:type="gramEnd"/>
            <w:r w:rsidRPr="008B267C">
              <w:rPr>
                <w:rFonts w:ascii="Arial" w:hAnsi="Arial" w:cs="Arial"/>
                <w:sz w:val="22"/>
                <w:szCs w:val="22"/>
                <w:lang w:val="it-IT"/>
              </w:rPr>
              <w:t>11%)</w:t>
            </w:r>
          </w:p>
        </w:tc>
      </w:tr>
      <w:tr w:rsidR="0056103C" w:rsidRPr="004141B1" w14:paraId="494C570B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C4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Wicky,</w:t>
            </w:r>
          </w:p>
          <w:p w14:paraId="000003C5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2023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C6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Case series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C7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BSIs</w:t>
            </w: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C8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i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CRAB, </w:t>
            </w:r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>Pa,</w:t>
            </w:r>
          </w:p>
          <w:p w14:paraId="000003C9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>S. maltophilia</w:t>
            </w: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CA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16</w:t>
            </w:r>
          </w:p>
          <w:p w14:paraId="000003CB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11 (69%)</w:t>
            </w:r>
          </w:p>
          <w:p w14:paraId="000003CC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5 (31%)</w:t>
            </w:r>
          </w:p>
          <w:p w14:paraId="000003CD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CE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COL, FOS, TGC</w:t>
            </w:r>
          </w:p>
          <w:p w14:paraId="000003CF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D0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N/A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D1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Clinical cure</w:t>
            </w:r>
          </w:p>
          <w:p w14:paraId="000003D2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Mono: 82%</w:t>
            </w:r>
          </w:p>
          <w:p w14:paraId="000003D3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Combo: 80%</w:t>
            </w:r>
          </w:p>
          <w:p w14:paraId="000003D4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P N/A</w:t>
            </w:r>
          </w:p>
          <w:p w14:paraId="000003D5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 </w:t>
            </w:r>
          </w:p>
        </w:tc>
      </w:tr>
      <w:tr w:rsidR="0056103C" w14:paraId="10B42BFF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D6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De la Fuente,</w:t>
            </w:r>
          </w:p>
          <w:p w14:paraId="000003D7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2023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D8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Case series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D9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HAP, VAP</w:t>
            </w: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DA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i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>Pa</w:t>
            </w:r>
          </w:p>
          <w:p w14:paraId="000003DB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i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 xml:space="preserve">Burkholderia </w:t>
            </w:r>
            <w:proofErr w:type="spellStart"/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>cepacia</w:t>
            </w:r>
            <w:proofErr w:type="spellEnd"/>
          </w:p>
          <w:p w14:paraId="000003DC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i/>
                <w:sz w:val="22"/>
                <w:szCs w:val="22"/>
              </w:rPr>
            </w:pPr>
            <w:proofErr w:type="spellStart"/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>Kp</w:t>
            </w:r>
            <w:proofErr w:type="spellEnd"/>
          </w:p>
          <w:p w14:paraId="000003DD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>S. maltophilia</w:t>
            </w: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DE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13</w:t>
            </w:r>
          </w:p>
          <w:p w14:paraId="000003DF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6 (46%)</w:t>
            </w:r>
          </w:p>
          <w:p w14:paraId="000003E0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7 (54%)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E1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COL, CIP, LEV, CAZ, MER</w:t>
            </w:r>
          </w:p>
          <w:p w14:paraId="000003E2" w14:textId="77777777" w:rsidR="0056103C" w:rsidRPr="008B267C" w:rsidRDefault="0056103C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</w:p>
          <w:p w14:paraId="000003E3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 </w:t>
            </w: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E4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Cure 13/13 (100%) mono and 6/7 (86%) combo</w:t>
            </w:r>
          </w:p>
          <w:p w14:paraId="000003E5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E6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Clinical cure</w:t>
            </w:r>
          </w:p>
          <w:p w14:paraId="000003E7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Mono: 92%</w:t>
            </w:r>
          </w:p>
          <w:p w14:paraId="000003E8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Combo: 86%</w:t>
            </w:r>
          </w:p>
          <w:p w14:paraId="000003E9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P N/A</w:t>
            </w:r>
          </w:p>
          <w:p w14:paraId="000003EA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28-day mortality</w:t>
            </w:r>
          </w:p>
          <w:p w14:paraId="000003EB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8%</w:t>
            </w:r>
          </w:p>
          <w:p w14:paraId="000003EC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28%</w:t>
            </w:r>
          </w:p>
          <w:p w14:paraId="000003ED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P N/A</w:t>
            </w:r>
          </w:p>
        </w:tc>
      </w:tr>
      <w:tr w:rsidR="0056103C" w14:paraId="6B0897CC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EE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Meschiari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>,</w:t>
            </w:r>
          </w:p>
          <w:p w14:paraId="000003EF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2021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F0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Case series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F1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nl-BE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nl-BE"/>
              </w:rPr>
              <w:t>VAP/HAP</w:t>
            </w:r>
          </w:p>
          <w:p w14:paraId="000003F2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nl-BE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nl-BE"/>
              </w:rPr>
              <w:t>cIAIs, EVD-</w:t>
            </w:r>
            <w:r w:rsidRPr="008B267C">
              <w:rPr>
                <w:rFonts w:ascii="Arial" w:eastAsia="Arial" w:hAnsi="Arial" w:cs="Arial"/>
                <w:sz w:val="22"/>
                <w:szCs w:val="22"/>
                <w:lang w:val="nl-BE"/>
              </w:rPr>
              <w:lastRenderedPageBreak/>
              <w:t xml:space="preserve">meningitis, </w:t>
            </w:r>
          </w:p>
          <w:p w14:paraId="000003F3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BSIs</w:t>
            </w: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F4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lastRenderedPageBreak/>
              <w:t xml:space="preserve">Pa </w:t>
            </w: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3F5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17</w:t>
            </w:r>
          </w:p>
          <w:p w14:paraId="000003F6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Mono:3 (18%)</w:t>
            </w:r>
          </w:p>
          <w:p w14:paraId="000003F7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14 (82%)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F8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Aerosolized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 xml:space="preserve"> COL, FOS, CAZ-</w:t>
            </w: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lastRenderedPageBreak/>
              <w:t>AVI, AMK</w:t>
            </w:r>
          </w:p>
          <w:p w14:paraId="000003F9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  <w:lang w:val="it-IT"/>
              </w:rPr>
            </w:pP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FA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lastRenderedPageBreak/>
              <w:t>Failure 2/3 (66%) mono and</w:t>
            </w:r>
          </w:p>
          <w:p w14:paraId="000003FB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2/14 (14%) combo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3FC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Clinical failure day 7</w:t>
            </w:r>
          </w:p>
          <w:p w14:paraId="000003FD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28%</w:t>
            </w:r>
          </w:p>
          <w:p w14:paraId="000003FE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0%</w:t>
            </w:r>
          </w:p>
          <w:p w14:paraId="000003FF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P N/A</w:t>
            </w:r>
          </w:p>
        </w:tc>
      </w:tr>
      <w:tr w:rsidR="0056103C" w14:paraId="43B455DC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400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Fendian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>,</w:t>
            </w:r>
          </w:p>
          <w:p w14:paraId="00000401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2023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402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Case series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403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VAP, BSIs</w:t>
            </w:r>
          </w:p>
          <w:p w14:paraId="00000404" w14:textId="77777777" w:rsidR="0056103C" w:rsidRPr="008B267C" w:rsidRDefault="0056103C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</w:p>
          <w:p w14:paraId="00000405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406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CRAB</w:t>
            </w:r>
          </w:p>
          <w:p w14:paraId="00000407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i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>Pa</w:t>
            </w:r>
          </w:p>
          <w:p w14:paraId="00000408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proofErr w:type="spellStart"/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>Achromobacter</w:t>
            </w:r>
            <w:proofErr w:type="spellEnd"/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 xml:space="preserve"> </w:t>
            </w:r>
            <w:proofErr w:type="spellStart"/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>xylooxidans</w:t>
            </w:r>
            <w:proofErr w:type="spellEnd"/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409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Total: 10</w:t>
            </w:r>
          </w:p>
          <w:p w14:paraId="0000040A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3 (33%)</w:t>
            </w:r>
          </w:p>
          <w:p w14:paraId="0000040B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7 (67%)</w:t>
            </w:r>
          </w:p>
          <w:p w14:paraId="0000040C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40D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COL, TGC, LEV, CAZ-AVI, CEP</w:t>
            </w:r>
          </w:p>
          <w:p w14:paraId="0000040E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  <w:lang w:val="it-IT"/>
              </w:rPr>
            </w:pP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40F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Microbiological resistance 1/3 (33%) mono and 1/7 (14%) combo</w:t>
            </w:r>
          </w:p>
          <w:p w14:paraId="00000410" w14:textId="77777777" w:rsidR="0056103C" w:rsidRPr="008B267C" w:rsidRDefault="0056103C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411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Clinical failure day 7</w:t>
            </w:r>
          </w:p>
          <w:p w14:paraId="00000412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0%</w:t>
            </w:r>
          </w:p>
          <w:p w14:paraId="00000413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14%</w:t>
            </w:r>
          </w:p>
          <w:p w14:paraId="00000414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P N/A</w:t>
            </w:r>
          </w:p>
          <w:p w14:paraId="00000415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90-day mortality</w:t>
            </w:r>
          </w:p>
          <w:p w14:paraId="00000416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33%</w:t>
            </w:r>
          </w:p>
          <w:p w14:paraId="00000417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50%</w:t>
            </w:r>
          </w:p>
          <w:p w14:paraId="00000418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P N/A</w:t>
            </w:r>
          </w:p>
        </w:tc>
      </w:tr>
      <w:tr w:rsidR="0056103C" w:rsidRPr="004141B1" w14:paraId="784EB05C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419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Campogiani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>,</w:t>
            </w:r>
          </w:p>
          <w:p w14:paraId="0000041A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2023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41B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Case series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41C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BSIs, VAP, </w:t>
            </w: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cUTI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>, IAI</w:t>
            </w: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41D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CRAB</w:t>
            </w: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41E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Total: 11</w:t>
            </w:r>
          </w:p>
          <w:p w14:paraId="0000041F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Mono: 3/11 (27%)</w:t>
            </w:r>
          </w:p>
          <w:p w14:paraId="00000420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Combo: 8/11 (73%)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421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COL, TGC</w:t>
            </w: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422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Breakthrough infections:</w:t>
            </w:r>
          </w:p>
          <w:p w14:paraId="00000423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-Mono: 0/3 (0%)</w:t>
            </w:r>
          </w:p>
          <w:p w14:paraId="00000424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-Combo: 1/8 (12.5%)</w:t>
            </w:r>
          </w:p>
          <w:p w14:paraId="00000425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P: N/A</w:t>
            </w:r>
          </w:p>
          <w:p w14:paraId="00000426" w14:textId="77777777" w:rsidR="0056103C" w:rsidRPr="008B267C" w:rsidRDefault="0056103C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</w:p>
          <w:p w14:paraId="00000427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Microbiological relapse:</w:t>
            </w:r>
          </w:p>
          <w:p w14:paraId="00000428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-Total: 0/11 (0%)</w:t>
            </w:r>
          </w:p>
          <w:p w14:paraId="00000429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-Mono: 0/3 (0%)</w:t>
            </w:r>
          </w:p>
          <w:p w14:paraId="0000042A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-Combo: 0/8 (0%)</w:t>
            </w:r>
          </w:p>
          <w:p w14:paraId="0000042B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P: N/A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42C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Early clinical improvement: </w:t>
            </w:r>
          </w:p>
          <w:p w14:paraId="0000042D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-Mono: 2/3 (66.67%)</w:t>
            </w:r>
          </w:p>
          <w:p w14:paraId="0000042E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-Combo: 6/8 (75%)</w:t>
            </w:r>
          </w:p>
          <w:p w14:paraId="0000042F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P: N/A</w:t>
            </w:r>
          </w:p>
          <w:p w14:paraId="00000430" w14:textId="77777777" w:rsidR="0056103C" w:rsidRPr="008B267C" w:rsidRDefault="0056103C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</w:p>
          <w:p w14:paraId="00000431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Clinical cure</w:t>
            </w:r>
          </w:p>
          <w:p w14:paraId="00000432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-Mono: 2/3 (66.67%)</w:t>
            </w:r>
          </w:p>
          <w:p w14:paraId="00000433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-Combo 6/8 (75%)</w:t>
            </w:r>
          </w:p>
          <w:p w14:paraId="00000434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P: N/A</w:t>
            </w:r>
          </w:p>
          <w:p w14:paraId="00000435" w14:textId="77777777" w:rsidR="0056103C" w:rsidRPr="008B267C" w:rsidRDefault="0056103C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</w:p>
          <w:p w14:paraId="00000436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proofErr w:type="gramStart"/>
            <w:r w:rsidRPr="008B267C">
              <w:rPr>
                <w:rFonts w:ascii="Arial" w:eastAsia="Arial" w:hAnsi="Arial" w:cs="Arial"/>
                <w:sz w:val="22"/>
                <w:szCs w:val="22"/>
              </w:rPr>
              <w:t>Overall</w:t>
            </w:r>
            <w:proofErr w:type="gramEnd"/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 </w:t>
            </w:r>
            <w:proofErr w:type="gramStart"/>
            <w:r w:rsidRPr="008B267C">
              <w:rPr>
                <w:rFonts w:ascii="Arial" w:eastAsia="Arial" w:hAnsi="Arial" w:cs="Arial"/>
                <w:sz w:val="22"/>
                <w:szCs w:val="22"/>
              </w:rPr>
              <w:t>30 day</w:t>
            </w:r>
            <w:proofErr w:type="gramEnd"/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 mortality: </w:t>
            </w:r>
          </w:p>
          <w:p w14:paraId="00000437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-Mono: 1/3 (33.3%)</w:t>
            </w:r>
          </w:p>
          <w:p w14:paraId="00000438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-Combo: 2/8 (25%)</w:t>
            </w:r>
          </w:p>
          <w:p w14:paraId="00000439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  <w:lang w:val="it-IT"/>
              </w:rPr>
              <w:t>P: N/A</w:t>
            </w:r>
          </w:p>
        </w:tc>
      </w:tr>
      <w:tr w:rsidR="0056103C" w14:paraId="7DD0B8A6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43A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Persuad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, </w:t>
            </w:r>
          </w:p>
          <w:p w14:paraId="0000043B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2024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43C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Case series 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43D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</w:rPr>
              <w:t>HAP/VAP</w:t>
            </w: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43E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</w:rPr>
              <w:t>Pa, E</w:t>
            </w: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43F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</w:rPr>
              <w:t>Total: 15</w:t>
            </w:r>
          </w:p>
          <w:p w14:paraId="00000440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</w:rPr>
              <w:t>Mono: 3/15 (20%)</w:t>
            </w:r>
          </w:p>
          <w:p w14:paraId="00000441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</w:rPr>
              <w:t>Combo 12/15 (80%)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442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  <w:lang w:val="it-IT"/>
              </w:rPr>
              <w:t>COL, CAZ-AVI, AMK, POL</w:t>
            </w: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443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  <w:lang w:val="it-IT"/>
              </w:rPr>
              <w:t>Cure</w:t>
            </w:r>
          </w:p>
          <w:p w14:paraId="00000444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  <w:lang w:val="it-IT"/>
              </w:rPr>
              <w:t>-Total: 9/15 (60%)</w:t>
            </w:r>
          </w:p>
          <w:p w14:paraId="00000445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  <w:lang w:val="it-IT"/>
              </w:rPr>
              <w:t>-Mono: 2/3 (66.6%)</w:t>
            </w:r>
          </w:p>
          <w:p w14:paraId="00000446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  <w:lang w:val="it-IT"/>
              </w:rPr>
              <w:t>-Combo: 7/12 (58%)</w:t>
            </w:r>
          </w:p>
          <w:p w14:paraId="00000447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  <w:lang w:val="it-IT"/>
              </w:rPr>
              <w:t>P: N/A</w:t>
            </w:r>
          </w:p>
          <w:p w14:paraId="00000448" w14:textId="77777777" w:rsidR="0056103C" w:rsidRPr="008B267C" w:rsidRDefault="0056103C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  <w:lang w:val="it-IT"/>
              </w:rPr>
            </w:pPr>
          </w:p>
          <w:p w14:paraId="00000449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  <w:lang w:val="it-IT"/>
              </w:rPr>
            </w:pPr>
            <w:proofErr w:type="spellStart"/>
            <w:r w:rsidRPr="008B267C">
              <w:rPr>
                <w:rFonts w:ascii="Arial" w:eastAsia="Calibri" w:hAnsi="Arial" w:cs="Arial"/>
                <w:sz w:val="22"/>
                <w:szCs w:val="22"/>
                <w:lang w:val="it-IT"/>
              </w:rPr>
              <w:t>Resistance</w:t>
            </w:r>
            <w:proofErr w:type="spellEnd"/>
            <w:r w:rsidRPr="008B267C">
              <w:rPr>
                <w:rFonts w:ascii="Arial" w:eastAsia="Calibri" w:hAnsi="Arial" w:cs="Arial"/>
                <w:sz w:val="22"/>
                <w:szCs w:val="22"/>
                <w:lang w:val="it-IT"/>
              </w:rPr>
              <w:t xml:space="preserve">: </w:t>
            </w:r>
          </w:p>
          <w:p w14:paraId="0000044A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  <w:lang w:val="it-IT"/>
              </w:rPr>
              <w:t>-Totale: 1/15 (7%)</w:t>
            </w:r>
          </w:p>
          <w:p w14:paraId="0000044B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  <w:lang w:val="it-IT"/>
              </w:rPr>
              <w:t>-Mono: 0/3 (0%)</w:t>
            </w:r>
          </w:p>
          <w:p w14:paraId="0000044C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  <w:lang w:val="it-IT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  <w:lang w:val="it-IT"/>
              </w:rPr>
              <w:t>-Combo: 1/12 (8%)</w:t>
            </w:r>
          </w:p>
          <w:p w14:paraId="0000044D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</w:rPr>
              <w:lastRenderedPageBreak/>
              <w:t>P: N/A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44E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</w:rPr>
              <w:lastRenderedPageBreak/>
              <w:t xml:space="preserve">30 day- mortality: </w:t>
            </w:r>
          </w:p>
          <w:p w14:paraId="0000044F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</w:rPr>
              <w:t>-Mono: 1/3 (33%)</w:t>
            </w:r>
          </w:p>
          <w:p w14:paraId="00000450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</w:rPr>
              <w:t>-Combo: 3/12 (25%)</w:t>
            </w:r>
          </w:p>
          <w:p w14:paraId="00000451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</w:rPr>
              <w:t>P: N/A</w:t>
            </w:r>
          </w:p>
        </w:tc>
      </w:tr>
      <w:tr w:rsidR="0056103C" w14:paraId="4B48A2A1" w14:textId="77777777">
        <w:tc>
          <w:tcPr>
            <w:tcW w:w="105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452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Travi,</w:t>
            </w:r>
          </w:p>
          <w:p w14:paraId="00000453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2024</w:t>
            </w:r>
          </w:p>
        </w:tc>
        <w:tc>
          <w:tcPr>
            <w:tcW w:w="7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454" w14:textId="77777777" w:rsidR="0056103C" w:rsidRPr="008B267C" w:rsidRDefault="00000000">
            <w:pPr>
              <w:spacing w:after="0" w:line="240" w:lineRule="auto"/>
              <w:jc w:val="center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Case series </w:t>
            </w:r>
          </w:p>
        </w:tc>
        <w:tc>
          <w:tcPr>
            <w:tcW w:w="108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455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</w:rPr>
              <w:t>VAP, BSI, BJI</w:t>
            </w:r>
          </w:p>
        </w:tc>
        <w:tc>
          <w:tcPr>
            <w:tcW w:w="125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456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</w:rPr>
              <w:t>CRAB (100% NDM)</w:t>
            </w:r>
          </w:p>
        </w:tc>
        <w:tc>
          <w:tcPr>
            <w:tcW w:w="145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left w:w="108" w:type="dxa"/>
              <w:right w:w="108" w:type="dxa"/>
            </w:tcMar>
          </w:tcPr>
          <w:p w14:paraId="00000457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</w:rPr>
              <w:t>Total: 12</w:t>
            </w:r>
          </w:p>
          <w:p w14:paraId="00000458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</w:rPr>
              <w:t>Mono: 2/12 (17%)</w:t>
            </w:r>
          </w:p>
          <w:p w14:paraId="00000459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</w:rPr>
              <w:t>Combo: 10/12 (83%)</w:t>
            </w:r>
          </w:p>
        </w:tc>
        <w:tc>
          <w:tcPr>
            <w:tcW w:w="113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45A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</w:rPr>
              <w:t>COL</w:t>
            </w:r>
          </w:p>
        </w:tc>
        <w:tc>
          <w:tcPr>
            <w:tcW w:w="137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45B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</w:rPr>
              <w:t>N/A</w:t>
            </w:r>
          </w:p>
        </w:tc>
        <w:tc>
          <w:tcPr>
            <w:tcW w:w="143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45C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</w:rPr>
              <w:t>Clinical cure day-7:</w:t>
            </w:r>
          </w:p>
          <w:p w14:paraId="0000045D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</w:rPr>
              <w:t>-Mono: 1/2</w:t>
            </w:r>
          </w:p>
          <w:p w14:paraId="0000045E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</w:rPr>
              <w:t>-Combo: 9/10</w:t>
            </w:r>
          </w:p>
          <w:p w14:paraId="0000045F" w14:textId="77777777" w:rsidR="0056103C" w:rsidRPr="008B267C" w:rsidRDefault="00000000">
            <w:pPr>
              <w:spacing w:after="0" w:line="240" w:lineRule="auto"/>
              <w:rPr>
                <w:rFonts w:ascii="Arial" w:eastAsia="Calibri" w:hAnsi="Arial" w:cs="Arial"/>
                <w:sz w:val="22"/>
                <w:szCs w:val="22"/>
              </w:rPr>
            </w:pPr>
            <w:r w:rsidRPr="008B267C">
              <w:rPr>
                <w:rFonts w:ascii="Arial" w:eastAsia="Calibri" w:hAnsi="Arial" w:cs="Arial"/>
                <w:sz w:val="22"/>
                <w:szCs w:val="22"/>
              </w:rPr>
              <w:t>P: N/A</w:t>
            </w:r>
          </w:p>
        </w:tc>
      </w:tr>
      <w:tr w:rsidR="0056103C" w14:paraId="3C93CABD" w14:textId="77777777">
        <w:tc>
          <w:tcPr>
            <w:tcW w:w="9520" w:type="dxa"/>
            <w:gridSpan w:val="8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tcMar>
              <w:left w:w="108" w:type="dxa"/>
              <w:right w:w="108" w:type="dxa"/>
            </w:tcMar>
          </w:tcPr>
          <w:p w14:paraId="00000460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AMK: amikacin, A–S: ampicillin-sulbactam, CEP: cefepime, CIP: ciprofloxacin, COL: colistin, CAZ: ceftazidime, CZA-AVI: ceftazidime-avibactam, FOS: fosfomycin, LEV: levofloxacin, MER: meropenem, MIN: minocycline, M-V: meropenem-</w:t>
            </w: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vaborbactam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, P–T: piperacillin-tazobactam, TMP/SMX: trimethoprim/sulfamethoxazole, TGC: tigecycline, TOB: tobramycin, AGs: aminoglycosides, ERAV: </w:t>
            </w: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eravacycline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>, IMI-REL: imipenem/</w:t>
            </w: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cilistatin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>/</w:t>
            </w: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releabactam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. POL = </w:t>
            </w: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polymixin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. CRAB: carbapenem-resistant </w:t>
            </w:r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 xml:space="preserve">Acinetobacter baumannii </w:t>
            </w: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complex, </w:t>
            </w:r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>Pa</w:t>
            </w: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: P. aeruginosa; </w:t>
            </w:r>
            <w:proofErr w:type="spellStart"/>
            <w:r w:rsidRPr="008B267C">
              <w:rPr>
                <w:rFonts w:ascii="Arial" w:eastAsia="Arial" w:hAnsi="Arial" w:cs="Arial"/>
                <w:i/>
                <w:sz w:val="22"/>
                <w:szCs w:val="22"/>
              </w:rPr>
              <w:t>Kp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: K. pneumoniae; </w:t>
            </w:r>
            <w:proofErr w:type="gramStart"/>
            <w:r w:rsidRPr="008B267C">
              <w:rPr>
                <w:rFonts w:ascii="Arial" w:eastAsia="Arial" w:hAnsi="Arial" w:cs="Arial"/>
                <w:sz w:val="22"/>
                <w:szCs w:val="22"/>
              </w:rPr>
              <w:t>E:Enterobacteriales</w:t>
            </w:r>
            <w:proofErr w:type="gramEnd"/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; SMAL: Stenotrophomonas </w:t>
            </w:r>
            <w:proofErr w:type="spellStart"/>
            <w:proofErr w:type="gramStart"/>
            <w:r w:rsidRPr="008B267C">
              <w:rPr>
                <w:rFonts w:ascii="Arial" w:eastAsia="Arial" w:hAnsi="Arial" w:cs="Arial"/>
                <w:sz w:val="22"/>
                <w:szCs w:val="22"/>
              </w:rPr>
              <w:t>maltophilia;XDR</w:t>
            </w:r>
            <w:proofErr w:type="spellEnd"/>
            <w:proofErr w:type="gramEnd"/>
            <w:r w:rsidRPr="008B267C">
              <w:rPr>
                <w:rFonts w:ascii="Arial" w:eastAsia="Arial" w:hAnsi="Arial" w:cs="Arial"/>
                <w:sz w:val="22"/>
                <w:szCs w:val="22"/>
              </w:rPr>
              <w:t>: extensively-drug resistant.</w:t>
            </w:r>
          </w:p>
          <w:p w14:paraId="00000461" w14:textId="77777777" w:rsidR="0056103C" w:rsidRPr="008B267C" w:rsidRDefault="00000000">
            <w:pPr>
              <w:spacing w:after="0" w:line="240" w:lineRule="auto"/>
              <w:rPr>
                <w:rFonts w:ascii="Arial" w:eastAsia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P: prospective study; R: retrospective study; Combo: combination. BSIs: bloodstream infection; CLABSI: central line associated BSIs; LRTI: lower respiratory tract infections; SSTI: skin and soft tissue infections; </w:t>
            </w: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cIAIs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 xml:space="preserve">: complicated intra-abdominal infection; </w:t>
            </w:r>
            <w:proofErr w:type="spellStart"/>
            <w:r w:rsidRPr="008B267C">
              <w:rPr>
                <w:rFonts w:ascii="Arial" w:eastAsia="Arial" w:hAnsi="Arial" w:cs="Arial"/>
                <w:sz w:val="22"/>
                <w:szCs w:val="22"/>
              </w:rPr>
              <w:t>cUTIs</w:t>
            </w:r>
            <w:proofErr w:type="spellEnd"/>
            <w:r w:rsidRPr="008B267C">
              <w:rPr>
                <w:rFonts w:ascii="Arial" w:eastAsia="Arial" w:hAnsi="Arial" w:cs="Arial"/>
                <w:sz w:val="22"/>
                <w:szCs w:val="22"/>
              </w:rPr>
              <w:t>: complicated urinary tract infection; EVD extra ventricular drainage; HAP: hospital acquired pneumonia; VAP: Ventilator-Associated Pneumonia, BJI: bone and joint infections. NS: non-significant</w:t>
            </w:r>
          </w:p>
          <w:p w14:paraId="00000462" w14:textId="77777777" w:rsidR="0056103C" w:rsidRPr="008B267C" w:rsidRDefault="00000000">
            <w:pPr>
              <w:spacing w:after="0" w:line="240" w:lineRule="auto"/>
              <w:rPr>
                <w:rFonts w:ascii="Arial" w:hAnsi="Arial" w:cs="Arial"/>
                <w:sz w:val="22"/>
                <w:szCs w:val="22"/>
              </w:rPr>
            </w:pPr>
            <w:r w:rsidRPr="008B267C">
              <w:rPr>
                <w:rFonts w:ascii="Arial" w:eastAsia="Arial" w:hAnsi="Arial" w:cs="Arial"/>
                <w:sz w:val="22"/>
                <w:szCs w:val="22"/>
              </w:rPr>
              <w:t>P values not reported or calculated by the authors are reported as N/A.</w:t>
            </w:r>
          </w:p>
        </w:tc>
      </w:tr>
    </w:tbl>
    <w:p w14:paraId="0000046A" w14:textId="77777777" w:rsidR="0056103C" w:rsidRDefault="0056103C">
      <w:pPr>
        <w:spacing w:line="259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</w:p>
    <w:p w14:paraId="0000046B" w14:textId="77777777" w:rsidR="0056103C" w:rsidRDefault="0056103C">
      <w:pPr>
        <w:spacing w:line="259" w:lineRule="auto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0000046C" w14:textId="77777777" w:rsidR="0056103C" w:rsidRDefault="0056103C">
      <w:pPr>
        <w:spacing w:line="259" w:lineRule="auto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0000046D" w14:textId="77777777" w:rsidR="0056103C" w:rsidRDefault="0056103C">
      <w:pPr>
        <w:spacing w:line="259" w:lineRule="auto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0000046E" w14:textId="77777777" w:rsidR="0056103C" w:rsidRDefault="0056103C">
      <w:pPr>
        <w:spacing w:line="259" w:lineRule="auto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0000046F" w14:textId="77777777" w:rsidR="0056103C" w:rsidRDefault="0056103C">
      <w:pPr>
        <w:spacing w:line="259" w:lineRule="auto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00000470" w14:textId="77777777" w:rsidR="0056103C" w:rsidRDefault="0056103C">
      <w:pPr>
        <w:spacing w:line="259" w:lineRule="auto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00000471" w14:textId="77777777" w:rsidR="0056103C" w:rsidRDefault="0056103C">
      <w:pPr>
        <w:spacing w:line="259" w:lineRule="auto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00000472" w14:textId="77777777" w:rsidR="0056103C" w:rsidRDefault="0056103C">
      <w:pPr>
        <w:spacing w:line="259" w:lineRule="auto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00000473" w14:textId="77777777" w:rsidR="0056103C" w:rsidRDefault="0056103C">
      <w:pPr>
        <w:spacing w:line="259" w:lineRule="auto"/>
        <w:rPr>
          <w:rFonts w:ascii="Times New Roman" w:eastAsia="Times New Roman" w:hAnsi="Times New Roman" w:cs="Times New Roman"/>
          <w:b/>
          <w:color w:val="000000"/>
          <w:sz w:val="22"/>
          <w:szCs w:val="22"/>
        </w:rPr>
      </w:pPr>
    </w:p>
    <w:p w14:paraId="00000474" w14:textId="77777777" w:rsidR="0056103C" w:rsidRDefault="0056103C">
      <w:pPr>
        <w:spacing w:after="0" w:line="480" w:lineRule="auto"/>
        <w:jc w:val="center"/>
        <w:rPr>
          <w:sz w:val="22"/>
          <w:szCs w:val="22"/>
        </w:rPr>
      </w:pPr>
    </w:p>
    <w:p w14:paraId="00000475" w14:textId="77777777" w:rsidR="0056103C" w:rsidRDefault="0056103C">
      <w:pPr>
        <w:spacing w:after="0" w:line="480" w:lineRule="auto"/>
        <w:jc w:val="center"/>
        <w:rPr>
          <w:sz w:val="22"/>
          <w:szCs w:val="22"/>
        </w:rPr>
      </w:pPr>
    </w:p>
    <w:p w14:paraId="00000476" w14:textId="77777777" w:rsidR="0056103C" w:rsidRDefault="0056103C">
      <w:pPr>
        <w:spacing w:line="259" w:lineRule="auto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00000477" w14:textId="77777777" w:rsidR="0056103C" w:rsidRDefault="0056103C">
      <w:pPr>
        <w:spacing w:line="259" w:lineRule="auto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03589ECE" w14:textId="77777777" w:rsidR="008B267C" w:rsidRDefault="008B267C">
      <w:pPr>
        <w:spacing w:line="259" w:lineRule="auto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61909E32" w14:textId="77777777" w:rsidR="008B267C" w:rsidRDefault="008B267C">
      <w:pPr>
        <w:spacing w:line="259" w:lineRule="auto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3CDD428C" w14:textId="77777777" w:rsidR="008B267C" w:rsidRDefault="008B267C">
      <w:pPr>
        <w:spacing w:line="259" w:lineRule="auto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5AE9D6E4" w14:textId="77777777" w:rsidR="008B267C" w:rsidRDefault="008B267C">
      <w:pPr>
        <w:spacing w:line="259" w:lineRule="auto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06571DDB" w14:textId="77777777" w:rsidR="008B267C" w:rsidRDefault="008B267C">
      <w:pPr>
        <w:spacing w:line="259" w:lineRule="auto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2D22A3C4" w14:textId="77777777" w:rsidR="008B267C" w:rsidRPr="008B267C" w:rsidRDefault="00000000" w:rsidP="008B267C">
      <w:pPr>
        <w:spacing w:line="259" w:lineRule="auto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Times New Roman" w:eastAsia="Times New Roman" w:hAnsi="Times New Roman" w:cs="Times New Roman"/>
          <w:b/>
          <w:sz w:val="22"/>
          <w:szCs w:val="22"/>
        </w:rPr>
        <w:lastRenderedPageBreak/>
        <w:t xml:space="preserve">Figure </w:t>
      </w:r>
      <w:r w:rsidR="008B267C">
        <w:rPr>
          <w:rFonts w:ascii="Times New Roman" w:eastAsia="Times New Roman" w:hAnsi="Times New Roman" w:cs="Times New Roman"/>
          <w:b/>
          <w:sz w:val="22"/>
          <w:szCs w:val="22"/>
        </w:rPr>
        <w:t>2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. Main results and limitations of </w:t>
      </w:r>
      <w:r>
        <w:rPr>
          <w:rFonts w:ascii="Times New Roman" w:eastAsia="Times New Roman" w:hAnsi="Times New Roman" w:cs="Times New Roman"/>
          <w:b/>
          <w:i/>
          <w:sz w:val="22"/>
          <w:szCs w:val="22"/>
        </w:rPr>
        <w:t>in vitro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 xml:space="preserve">, </w:t>
      </w:r>
      <w:r>
        <w:rPr>
          <w:rFonts w:ascii="Times New Roman" w:eastAsia="Times New Roman" w:hAnsi="Times New Roman" w:cs="Times New Roman"/>
          <w:b/>
          <w:i/>
          <w:sz w:val="22"/>
          <w:szCs w:val="22"/>
        </w:rPr>
        <w:t>in vivo</w:t>
      </w:r>
      <w:r>
        <w:rPr>
          <w:rFonts w:ascii="Times New Roman" w:eastAsia="Times New Roman" w:hAnsi="Times New Roman" w:cs="Times New Roman"/>
          <w:b/>
          <w:sz w:val="22"/>
          <w:szCs w:val="22"/>
        </w:rPr>
        <w:t>, and human studies</w:t>
      </w:r>
      <w:r w:rsidR="008B267C">
        <w:rPr>
          <w:rFonts w:ascii="Times New Roman" w:eastAsia="Times New Roman" w:hAnsi="Times New Roman" w:cs="Times New Roman"/>
          <w:b/>
          <w:sz w:val="22"/>
          <w:szCs w:val="22"/>
        </w:rPr>
        <w:t xml:space="preserve">. </w:t>
      </w:r>
      <w:r w:rsidR="008B267C">
        <w:rPr>
          <w:rFonts w:ascii="Montserrat" w:eastAsia="Montserrat" w:hAnsi="Montserrat" w:cs="Montserrat"/>
          <w:sz w:val="16"/>
          <w:szCs w:val="16"/>
        </w:rPr>
        <w:t xml:space="preserve">   </w:t>
      </w:r>
      <w:r w:rsidR="008B267C" w:rsidRPr="008B267C">
        <w:rPr>
          <w:rFonts w:ascii="Times New Roman" w:eastAsia="Times New Roman" w:hAnsi="Times New Roman" w:cs="Times New Roman"/>
          <w:b/>
          <w:sz w:val="22"/>
          <w:szCs w:val="22"/>
        </w:rPr>
        <w:t>BLIs: Beta-lactamase inhibitors</w:t>
      </w:r>
    </w:p>
    <w:p w14:paraId="00000478" w14:textId="24F160E9" w:rsidR="0056103C" w:rsidRDefault="0056103C">
      <w:pPr>
        <w:spacing w:line="259" w:lineRule="auto"/>
        <w:rPr>
          <w:rFonts w:ascii="Times New Roman" w:eastAsia="Times New Roman" w:hAnsi="Times New Roman" w:cs="Times New Roman"/>
          <w:b/>
          <w:sz w:val="22"/>
          <w:szCs w:val="22"/>
        </w:rPr>
      </w:pPr>
    </w:p>
    <w:p w14:paraId="00000479" w14:textId="77777777" w:rsidR="0056103C" w:rsidRDefault="00000000">
      <w:pPr>
        <w:spacing w:line="259" w:lineRule="auto"/>
        <w:rPr>
          <w:rFonts w:ascii="Times New Roman" w:eastAsia="Times New Roman" w:hAnsi="Times New Roman" w:cs="Times New Roman"/>
          <w:b/>
          <w:sz w:val="22"/>
          <w:szCs w:val="22"/>
        </w:rPr>
      </w:pPr>
      <w:r>
        <w:rPr>
          <w:rFonts w:ascii="Montserrat" w:eastAsia="Montserrat" w:hAnsi="Montserrat" w:cs="Montserrat"/>
          <w:noProof/>
          <w:sz w:val="16"/>
          <w:szCs w:val="16"/>
        </w:rPr>
        <w:drawing>
          <wp:inline distT="114300" distB="114300" distL="114300" distR="114300" wp14:anchorId="53EB816B" wp14:editId="0CD0D106">
            <wp:extent cx="6119820" cy="3479800"/>
            <wp:effectExtent l="0" t="0" r="0" b="0"/>
            <wp:docPr id="58" name="image5.png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age5.png"/>
                    <pic:cNvPicPr preferRelativeResize="0"/>
                  </pic:nvPicPr>
                  <pic:blipFill>
                    <a:blip r:embed="rId12"/>
                    <a:srcRect/>
                    <a:stretch>
                      <a:fillRect/>
                    </a:stretch>
                  </pic:blipFill>
                  <pic:spPr>
                    <a:xfrm>
                      <a:off x="0" y="0"/>
                      <a:ext cx="6119820" cy="3479800"/>
                    </a:xfrm>
                    <a:prstGeom prst="rect">
                      <a:avLst/>
                    </a:prstGeom>
                    <a:ln/>
                  </pic:spPr>
                </pic:pic>
              </a:graphicData>
            </a:graphic>
          </wp:inline>
        </w:drawing>
      </w:r>
    </w:p>
    <w:sectPr w:rsidR="0056103C" w:rsidSect="008B267C">
      <w:footerReference w:type="default" r:id="rId13"/>
      <w:pgSz w:w="11906" w:h="16838"/>
      <w:pgMar w:top="1417" w:right="1134" w:bottom="1134" w:left="1134" w:header="708" w:footer="708" w:gutter="0"/>
      <w:pgNumType w:start="1"/>
      <w:cols w:space="720"/>
      <w:docGrid w:linePitch="326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EFEBCBA" w14:textId="77777777" w:rsidR="002B469F" w:rsidRDefault="002B469F">
      <w:pPr>
        <w:spacing w:after="0" w:line="240" w:lineRule="auto"/>
      </w:pPr>
      <w:r>
        <w:separator/>
      </w:r>
    </w:p>
  </w:endnote>
  <w:endnote w:type="continuationSeparator" w:id="0">
    <w:p w14:paraId="1857AD73" w14:textId="77777777" w:rsidR="002B469F" w:rsidRDefault="002B469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Aptos">
    <w:charset w:val="00"/>
    <w:family w:val="swiss"/>
    <w:pitch w:val="variable"/>
    <w:sig w:usb0="20000287" w:usb1="00000003" w:usb2="00000000" w:usb3="00000000" w:csb0="0000019F" w:csb1="00000000"/>
    <w:embedRegular r:id="rId1" w:fontKey="{1ED66DED-3F53-4F6A-8AF0-C0CCCD5E8B3A}"/>
    <w:embedBold r:id="rId2" w:fontKey="{608BF0C4-AAE5-4D5A-A83F-BFD1F215E8F7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Georgia">
    <w:panose1 w:val="02040502050405020303"/>
    <w:charset w:val="00"/>
    <w:family w:val="roman"/>
    <w:pitch w:val="variable"/>
    <w:sig w:usb0="00000287" w:usb1="00000000" w:usb2="00000000" w:usb3="00000000" w:csb0="0000009F" w:csb1="00000000"/>
    <w:embedRegular r:id="rId3" w:fontKey="{EC1D13C5-7B1C-4EA0-909A-62D0A86C42B8}"/>
    <w:embedItalic r:id="rId4" w:fontKey="{1DAB81B0-2A85-4DF7-AFE3-11F84F94BEFE}"/>
  </w:font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5" w:fontKey="{D3BDF25E-5DE5-406D-9919-E6E53D7562CB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6" w:fontKey="{DD72199A-3CC3-4490-8025-FB7637A8231B}"/>
  </w:font>
  <w:font w:name="Arial Unicode MS">
    <w:altName w:val="Arial"/>
    <w:panose1 w:val="020B0604020202020204"/>
    <w:charset w:val="00"/>
    <w:family w:val="auto"/>
    <w:pitch w:val="default"/>
  </w:font>
  <w:font w:name="Montserrat">
    <w:charset w:val="00"/>
    <w:family w:val="auto"/>
    <w:pitch w:val="variable"/>
    <w:sig w:usb0="2000020F" w:usb1="00000003" w:usb2="00000000" w:usb3="00000000" w:csb0="00000197" w:csb1="00000000"/>
    <w:embedRegular r:id="rId7" w:fontKey="{40D1A803-FF8F-46A7-A847-70378F957588}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  <w:embedRegular r:id="rId8" w:fontKey="{D79C0D17-454C-49D0-AD60-4C4D6445DB26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000047B" w14:textId="6E6DF94D" w:rsidR="0056103C" w:rsidRDefault="00000000">
    <w:pPr>
      <w:jc w:val="right"/>
    </w:pPr>
    <w:r>
      <w:fldChar w:fldCharType="begin"/>
    </w:r>
    <w:r>
      <w:instrText>PAGE</w:instrText>
    </w:r>
    <w:r>
      <w:fldChar w:fldCharType="separate"/>
    </w:r>
    <w:r w:rsidR="004141B1">
      <w:rPr>
        <w:noProof/>
      </w:rPr>
      <w:t>1</w:t>
    </w:r>
    <w: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00214B3B" w14:textId="77777777" w:rsidR="002B469F" w:rsidRDefault="002B469F">
      <w:pPr>
        <w:spacing w:after="0" w:line="240" w:lineRule="auto"/>
      </w:pPr>
      <w:r>
        <w:separator/>
      </w:r>
    </w:p>
  </w:footnote>
  <w:footnote w:type="continuationSeparator" w:id="0">
    <w:p w14:paraId="4A3DC795" w14:textId="77777777" w:rsidR="002B469F" w:rsidRDefault="002B469F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80"/>
  <w:embedTrueTypeFonts/>
  <w:proofState w:spelling="clean" w:grammar="clean"/>
  <w:defaultTabStop w:val="720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6103C"/>
    <w:rsid w:val="002B469F"/>
    <w:rsid w:val="004141B1"/>
    <w:rsid w:val="005037CC"/>
    <w:rsid w:val="0056103C"/>
    <w:rsid w:val="008B267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CD51896"/>
  <w15:docId w15:val="{E5D2A9EC-4DE9-4E54-BEEB-C8970715AC5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ptos" w:eastAsia="Aptos" w:hAnsi="Aptos" w:cs="Aptos"/>
        <w:sz w:val="24"/>
        <w:szCs w:val="24"/>
        <w:lang w:val="en-GB" w:eastAsia="it-IT" w:bidi="ar-SA"/>
      </w:rPr>
    </w:rPrDefault>
    <w:pPrDefault>
      <w:pPr>
        <w:spacing w:after="160" w:line="278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</w:style>
  <w:style w:type="paragraph" w:styleId="Titolo1">
    <w:name w:val="heading 1"/>
    <w:basedOn w:val="Normale"/>
    <w:next w:val="Normale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Titolo2">
    <w:name w:val="heading 2"/>
    <w:basedOn w:val="Normale"/>
    <w:next w:val="Normale"/>
    <w:uiPriority w:val="9"/>
    <w:semiHidden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Titolo3">
    <w:name w:val="heading 3"/>
    <w:basedOn w:val="Normale"/>
    <w:next w:val="Normale"/>
    <w:uiPriority w:val="9"/>
    <w:semiHidden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Titolo4">
    <w:name w:val="heading 4"/>
    <w:basedOn w:val="Normale"/>
    <w:next w:val="Normale"/>
    <w:uiPriority w:val="9"/>
    <w:semiHidden/>
    <w:unhideWhenUsed/>
    <w:qFormat/>
    <w:pPr>
      <w:keepNext/>
      <w:keepLines/>
      <w:spacing w:before="240" w:after="40"/>
      <w:outlineLvl w:val="3"/>
    </w:pPr>
    <w:rPr>
      <w:b/>
    </w:rPr>
  </w:style>
  <w:style w:type="paragraph" w:styleId="Titolo5">
    <w:name w:val="heading 5"/>
    <w:basedOn w:val="Normale"/>
    <w:next w:val="Normale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Titolo6">
    <w:name w:val="heading 6"/>
    <w:basedOn w:val="Normale"/>
    <w:next w:val="Normale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table" w:customStyle="1" w:styleId="TableNormal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paragraph" w:styleId="Titolo">
    <w:name w:val="Title"/>
    <w:basedOn w:val="Normale"/>
    <w:next w:val="Normale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table" w:customStyle="1" w:styleId="TableNormal0">
    <w:name w:val="TableNormal"/>
    <w:tblPr>
      <w:tblCellMar>
        <w:top w:w="100" w:type="dxa"/>
        <w:left w:w="100" w:type="dxa"/>
        <w:bottom w:w="100" w:type="dxa"/>
        <w:right w:w="100" w:type="dxa"/>
      </w:tblCellMar>
    </w:tblPr>
  </w:style>
  <w:style w:type="table" w:customStyle="1" w:styleId="a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0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  <w:style w:type="character" w:styleId="Numeroriga">
    <w:name w:val="line number"/>
    <w:basedOn w:val="Carpredefinitoparagrafo"/>
    <w:uiPriority w:val="99"/>
    <w:semiHidden/>
    <w:unhideWhenUsed/>
    <w:rsid w:val="00DA407A"/>
  </w:style>
  <w:style w:type="character" w:styleId="Rimandocommento">
    <w:name w:val="annotation reference"/>
    <w:basedOn w:val="Carpredefinitoparagrafo"/>
    <w:uiPriority w:val="99"/>
    <w:semiHidden/>
    <w:unhideWhenUsed/>
    <w:rsid w:val="00EA39E5"/>
    <w:rPr>
      <w:sz w:val="16"/>
      <w:szCs w:val="16"/>
    </w:rPr>
  </w:style>
  <w:style w:type="paragraph" w:styleId="Testocommento">
    <w:name w:val="annotation text"/>
    <w:link w:val="TestocommentoCarattere"/>
    <w:uiPriority w:val="99"/>
    <w:unhideWhenUsed/>
    <w:rsid w:val="00EA39E5"/>
    <w:pPr>
      <w:spacing w:line="240" w:lineRule="auto"/>
    </w:pPr>
    <w:rPr>
      <w:sz w:val="20"/>
      <w:szCs w:val="20"/>
    </w:rPr>
  </w:style>
  <w:style w:type="character" w:customStyle="1" w:styleId="TestocommentoCarattere">
    <w:name w:val="Testo commento Carattere"/>
    <w:basedOn w:val="Carpredefinitoparagrafo"/>
    <w:link w:val="Testocommento"/>
    <w:uiPriority w:val="99"/>
    <w:rsid w:val="00EA39E5"/>
    <w:rPr>
      <w:sz w:val="20"/>
      <w:szCs w:val="20"/>
    </w:rPr>
  </w:style>
  <w:style w:type="paragraph" w:styleId="Soggettocommento">
    <w:name w:val="annotation subject"/>
    <w:basedOn w:val="Testocommento"/>
    <w:next w:val="Testocommento"/>
    <w:link w:val="SoggettocommentoCarattere"/>
    <w:uiPriority w:val="99"/>
    <w:semiHidden/>
    <w:unhideWhenUsed/>
    <w:rsid w:val="00EA39E5"/>
    <w:rPr>
      <w:b/>
      <w:bCs/>
    </w:rPr>
  </w:style>
  <w:style w:type="character" w:customStyle="1" w:styleId="SoggettocommentoCarattere">
    <w:name w:val="Soggetto commento Carattere"/>
    <w:basedOn w:val="TestocommentoCarattere"/>
    <w:link w:val="Soggettocommento"/>
    <w:uiPriority w:val="99"/>
    <w:semiHidden/>
    <w:rsid w:val="00EA39E5"/>
    <w:rPr>
      <w:b/>
      <w:bCs/>
      <w:sz w:val="20"/>
      <w:szCs w:val="20"/>
    </w:rPr>
  </w:style>
  <w:style w:type="paragraph" w:styleId="Revisione">
    <w:name w:val="Revision"/>
    <w:hidden/>
    <w:uiPriority w:val="99"/>
    <w:semiHidden/>
    <w:rsid w:val="00EA39E5"/>
    <w:pPr>
      <w:spacing w:after="0" w:line="240" w:lineRule="auto"/>
    </w:pPr>
  </w:style>
  <w:style w:type="paragraph" w:styleId="Sottotitolo">
    <w:name w:val="Subtitle"/>
    <w:basedOn w:val="Normale"/>
    <w:next w:val="Normale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table" w:customStyle="1" w:styleId="a1">
    <w:basedOn w:val="TableNormal0"/>
    <w:tblPr>
      <w:tblStyleRowBandSize w:val="1"/>
      <w:tblStyleColBandSize w:val="1"/>
      <w:tblCellMar>
        <w:top w:w="0" w:type="dxa"/>
        <w:left w:w="115" w:type="dxa"/>
        <w:bottom w:w="0" w:type="dxa"/>
        <w:right w:w="115" w:type="dxa"/>
      </w:tblCellMar>
    </w:tblPr>
  </w:style>
  <w:style w:type="table" w:customStyle="1" w:styleId="a2">
    <w:basedOn w:val="TableNormal0"/>
    <w:tblPr>
      <w:tblStyleRowBandSize w:val="1"/>
      <w:tblStyleColBandSize w:val="1"/>
      <w:tblCellMar>
        <w:top w:w="0" w:type="dxa"/>
        <w:left w:w="10" w:type="dxa"/>
        <w:bottom w:w="0" w:type="dxa"/>
        <w:right w:w="10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1.png"/><Relationship Id="rId13" Type="http://schemas.openxmlformats.org/officeDocument/2006/relationships/footer" Target="footer1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2" Type="http://schemas.openxmlformats.org/officeDocument/2006/relationships/customXml" Target="../customXml/item2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image" Target="media/image3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iwojeHE3XeshsbPvZlV88nas88gg==">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99B6FA32-473D-4A7A-B1E6-90EC983A7511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</TotalTime>
  <Pages>15</Pages>
  <Words>2253</Words>
  <Characters>12847</Characters>
  <Application>Microsoft Office Word</Application>
  <DocSecurity>0</DocSecurity>
  <Lines>107</Lines>
  <Paragraphs>30</Paragraphs>
  <ScaleCrop>false</ScaleCrop>
  <Company/>
  <LinksUpToDate>false</LinksUpToDate>
  <CharactersWithSpaces>15070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Eigenaar</dc:creator>
  <cp:lastModifiedBy>Matteo Morra</cp:lastModifiedBy>
  <cp:revision>3</cp:revision>
  <dcterms:created xsi:type="dcterms:W3CDTF">2026-01-04T18:38:00Z</dcterms:created>
  <dcterms:modified xsi:type="dcterms:W3CDTF">2026-01-04T18:43:00Z</dcterms:modified>
</cp:coreProperties>
</file>